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jc w:val="center"/>
        <w:rPr>
          <w:rFonts w:hint="default" w:ascii="楷体" w:hAnsi="楷体" w:eastAsia="楷体" w:cs="楷体"/>
          <w:lang w:val="en-US" w:eastAsia="zh-CN"/>
        </w:rPr>
      </w:pPr>
      <w:r>
        <w:rPr>
          <w:rStyle w:val="5"/>
          <w:rFonts w:hint="eastAsia" w:ascii="楷体" w:hAnsi="楷体" w:eastAsia="楷体" w:cs="楷体"/>
          <w:shd w:val="clear" w:color="auto" w:fill="FFFFFF"/>
        </w:rPr>
        <w:t>嘉兴学院2020年新教师入职培训安排表</w:t>
      </w:r>
      <w:r>
        <w:rPr>
          <w:rStyle w:val="5"/>
          <w:rFonts w:hint="eastAsia" w:ascii="楷体" w:hAnsi="楷体" w:eastAsia="楷体" w:cs="楷体"/>
          <w:shd w:val="clear" w:color="auto" w:fill="FFFFFF"/>
          <w:lang w:val="en-US" w:eastAsia="zh-CN"/>
        </w:rPr>
        <w:t>(9.9)</w:t>
      </w:r>
    </w:p>
    <w:tbl>
      <w:tblPr>
        <w:tblStyle w:val="3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1417"/>
        <w:gridCol w:w="2977"/>
        <w:gridCol w:w="184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106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模块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培 训 内 容</w:t>
            </w:r>
          </w:p>
        </w:tc>
        <w:tc>
          <w:tcPr>
            <w:tcW w:w="184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 讲 人</w:t>
            </w:r>
          </w:p>
        </w:tc>
        <w:tc>
          <w:tcPr>
            <w:tcW w:w="135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063" w:type="dxa"/>
            <w:vMerge w:val="restart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教职起航模块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（9学时）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9.11  9: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开班仪式；</w:t>
            </w:r>
          </w:p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校情校史教育专题讲座</w:t>
            </w:r>
          </w:p>
        </w:tc>
        <w:tc>
          <w:tcPr>
            <w:tcW w:w="1848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副校长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周亚新教授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越秀校区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9.11 14:00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教育教学改革和教师专业发展专题讲座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校党委书记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卢新波教授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越秀校区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教二报告厅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待定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校长讲话，入职宣誓仪式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校长陆军教授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9.11 19:00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红船精神专题辅导报告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红船精神研究中心赵金飞教授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钉钉直播群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3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常规解析模块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（7.5学时）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9.12 19:00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学校教师教学工作规范及教师的教学发展路径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教务处处长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朱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蓉</w:t>
            </w:r>
          </w:p>
        </w:tc>
        <w:tc>
          <w:tcPr>
            <w:tcW w:w="1354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钉钉直播群</w:t>
            </w:r>
          </w:p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（扫描通知中的二维码加入直播群）</w:t>
            </w:r>
          </w:p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9.13的培训将分为文、理科，届时还将增加一个培训群。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9.12 20:00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学校学生管理规范及教师的学生管理职责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学生处处长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郝文静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9.13 19:00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学校科研管理政策与教师科研发展路径（理科）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科技处处长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成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学校科研管理政策与教师科研发展路</w:t>
            </w:r>
            <w:r>
              <w:rPr>
                <w:rFonts w:hint="default" w:ascii="楷体" w:hAnsi="楷体" w:eastAsia="楷体" w:cs="楷体"/>
                <w:sz w:val="21"/>
                <w:szCs w:val="21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径（文科）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人文社科处处长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华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9.14 19:00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学校人事管理政策、教师在职学习和提高途径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人事处处长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钱苏翔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9.14 20:00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师德师风与纪律教育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纪检室主任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黄金珠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63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教学之道模块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（30学时+10学时网络学习）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9.12  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楷体"/>
                <w:sz w:val="21"/>
                <w:szCs w:val="21"/>
              </w:rPr>
              <w:t>BOPPPS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有效教学设计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曾传红</w:t>
            </w:r>
          </w:p>
        </w:tc>
        <w:tc>
          <w:tcPr>
            <w:tcW w:w="1354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梁林14号楼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2楼智慧教室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9.12 14:00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雨课堂及其在混合式教学中的应用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刘小晶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9.13  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如何上好一堂课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来平凡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9.13 14:00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PPT制作及现代教育技术应用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赵瑞军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9.19  9:00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教师礼仪与语言艺术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张  皎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9.19 14:00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教师成长之路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高雪芬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自主学习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有效课堂三部曲（2学时）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吴能表</w:t>
            </w:r>
          </w:p>
        </w:tc>
        <w:tc>
          <w:tcPr>
            <w:tcW w:w="1354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进入教师发展中心网站，点击“教师发展在线培训课程”，选择课程，参加培训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教学准备五件事（1学时）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吴能表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让你的PPT会说话（2学时）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张  志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成为PPT高手（2学时）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张  志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ascii="楷体" w:hAnsi="楷体" w:eastAsia="楷体" w:cs="楷体"/>
                <w:szCs w:val="21"/>
              </w:rPr>
            </w:pPr>
            <w:r>
              <w:fldChar w:fldCharType="begin"/>
            </w:r>
            <w:r>
              <w:instrText xml:space="preserve"> HYPERLINK "http://mooc1.chaoxing.com/course/205423216.html?_edit=true" </w:instrText>
            </w:r>
            <w:r>
              <w:fldChar w:fldCharType="separate"/>
            </w:r>
            <w:r>
              <w:rPr>
                <w:rFonts w:hint="eastAsia" w:ascii="楷体" w:hAnsi="楷体" w:eastAsia="楷体" w:cs="楷体"/>
                <w:szCs w:val="21"/>
                <w:lang w:bidi="ar"/>
              </w:rPr>
              <w:t>如何设计教学活动</w:t>
            </w:r>
            <w:r>
              <w:rPr>
                <w:rFonts w:hint="eastAsia" w:ascii="楷体" w:hAnsi="楷体" w:eastAsia="楷体" w:cs="楷体"/>
                <w:szCs w:val="21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szCs w:val="21"/>
                <w:lang w:bidi="ar"/>
              </w:rPr>
              <w:t>（1学时）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bidi="ar"/>
              </w:rPr>
              <w:t>叶  鹏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rPr>
                <w:rFonts w:ascii="楷体" w:hAnsi="楷体" w:eastAsia="楷体" w:cs="楷体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"http://mooc1.chaoxing.com/course/204020866.html" </w:instrText>
            </w:r>
            <w:r>
              <w:fldChar w:fldCharType="separate"/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混合式教学实践探索</w:t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（1学时）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bidi="ar"/>
              </w:rPr>
              <w:t>汪晓东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rPr>
                <w:rFonts w:ascii="楷体" w:hAnsi="楷体" w:eastAsia="楷体" w:cs="楷体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"http://mooc1.chaoxing.com/course/201810253.html" </w:instrText>
            </w:r>
            <w:r>
              <w:fldChar w:fldCharType="separate"/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课堂教学的艺术</w:t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（1学时）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bidi="ar"/>
              </w:rPr>
              <w:t>鲁华章</w:t>
            </w:r>
          </w:p>
        </w:tc>
        <w:tc>
          <w:tcPr>
            <w:tcW w:w="1354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9.20全天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教学实践与一对一指导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专家团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1063" w:type="dxa"/>
            <w:vMerge w:val="continue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10.17全天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教学设计与教学基本技能考核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专家团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6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拓展训练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（6.5学时）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11月上旬某周末1天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素质拓展训练</w:t>
            </w:r>
          </w:p>
        </w:tc>
        <w:tc>
          <w:tcPr>
            <w:tcW w:w="18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专职教练</w:t>
            </w:r>
          </w:p>
        </w:tc>
        <w:tc>
          <w:tcPr>
            <w:tcW w:w="13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素质拓展基地</w:t>
            </w:r>
          </w:p>
        </w:tc>
      </w:tr>
    </w:tbl>
    <w:p>
      <w:pPr>
        <w:pStyle w:val="2"/>
        <w:widowControl/>
        <w:spacing w:line="240" w:lineRule="atLeast"/>
      </w:pPr>
      <w:r>
        <w:rPr>
          <w:rFonts w:hint="eastAsia" w:ascii="楷体" w:hAnsi="楷体" w:eastAsia="楷体" w:cs="楷体"/>
          <w:b/>
          <w:bCs/>
        </w:rPr>
        <w:t>注：根据情况变化，具体培训内容与时间可能还会有所调整。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11698"/>
    <w:rsid w:val="002C14A5"/>
    <w:rsid w:val="003F1749"/>
    <w:rsid w:val="003F4FA7"/>
    <w:rsid w:val="005C0C59"/>
    <w:rsid w:val="00AA0145"/>
    <w:rsid w:val="00E12CAF"/>
    <w:rsid w:val="0622555A"/>
    <w:rsid w:val="08D24DEE"/>
    <w:rsid w:val="0DF664D5"/>
    <w:rsid w:val="11256494"/>
    <w:rsid w:val="15EB2B43"/>
    <w:rsid w:val="1706695C"/>
    <w:rsid w:val="1BD938A3"/>
    <w:rsid w:val="22F05E69"/>
    <w:rsid w:val="29980E22"/>
    <w:rsid w:val="32ED0553"/>
    <w:rsid w:val="3A3052D1"/>
    <w:rsid w:val="3E770AEC"/>
    <w:rsid w:val="3F0F72A8"/>
    <w:rsid w:val="4BFC7343"/>
    <w:rsid w:val="4CEE1063"/>
    <w:rsid w:val="515378D7"/>
    <w:rsid w:val="63111698"/>
    <w:rsid w:val="64620C9F"/>
    <w:rsid w:val="65C76BAC"/>
    <w:rsid w:val="74A15AC8"/>
    <w:rsid w:val="78950944"/>
    <w:rsid w:val="7EF3B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linep1"/>
    <w:basedOn w:val="1"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1071</Characters>
  <Lines>8</Lines>
  <Paragraphs>2</Paragraphs>
  <TotalTime>7</TotalTime>
  <ScaleCrop>false</ScaleCrop>
  <LinksUpToDate>false</LinksUpToDate>
  <CharactersWithSpaces>1256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2020-08-08T09:36:00Z</dcterms:created>
  <dc:creator>Administrator</dc:creator>
  <cp:lastModifiedBy>Administrator</cp:lastModifiedBy>
  <dcterms:modified xsi:type="dcterms:W3CDTF">2020-09-09T05:52:41Z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