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Style w:val="5"/>
          <w:rFonts w:hint="eastAsia" w:ascii="楷体" w:hAnsi="楷体" w:eastAsia="楷体" w:cs="楷体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FFFFFF"/>
          <w:lang w:eastAsia="zh-CN"/>
        </w:rPr>
        <w:t>附件</w:t>
      </w:r>
      <w:r>
        <w:rPr>
          <w:rStyle w:val="5"/>
          <w:rFonts w:hint="eastAsia" w:ascii="宋体" w:hAnsi="宋体" w:cs="宋体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1</w:t>
      </w:r>
      <w:r>
        <w:rPr>
          <w:rStyle w:val="5"/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：</w:t>
      </w:r>
      <w:r>
        <w:rPr>
          <w:rStyle w:val="5"/>
          <w:rFonts w:hint="eastAsia" w:ascii="楷体" w:hAnsi="楷体" w:eastAsia="楷体" w:cs="楷体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 xml:space="preserve">     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楷体" w:hAnsi="楷体" w:eastAsia="楷体" w:cs="楷体"/>
          <w:color w:val="auto"/>
          <w:highlight w:val="none"/>
        </w:rPr>
      </w:pPr>
      <w:bookmarkStart w:id="0" w:name="_GoBack"/>
      <w:r>
        <w:rPr>
          <w:rStyle w:val="5"/>
          <w:rFonts w:hint="eastAsia" w:ascii="楷体" w:hAnsi="楷体" w:eastAsia="楷体" w:cs="楷体"/>
          <w:color w:val="auto"/>
          <w:highlight w:val="none"/>
          <w:shd w:val="clear" w:color="auto" w:fill="FFFFFF"/>
        </w:rPr>
        <w:t>嘉兴学院202</w:t>
      </w:r>
      <w:r>
        <w:rPr>
          <w:rStyle w:val="5"/>
          <w:rFonts w:hint="eastAsia" w:ascii="楷体" w:hAnsi="楷体" w:eastAsia="楷体" w:cs="楷体"/>
          <w:color w:val="auto"/>
          <w:highlight w:val="none"/>
          <w:shd w:val="clear" w:color="auto" w:fill="FFFFFF"/>
          <w:lang w:val="en-US" w:eastAsia="zh-CN"/>
        </w:rPr>
        <w:t>1</w:t>
      </w:r>
      <w:r>
        <w:rPr>
          <w:rStyle w:val="5"/>
          <w:rFonts w:hint="eastAsia" w:ascii="楷体" w:hAnsi="楷体" w:eastAsia="楷体" w:cs="楷体"/>
          <w:color w:val="auto"/>
          <w:highlight w:val="none"/>
          <w:shd w:val="clear" w:color="auto" w:fill="FFFFFF"/>
        </w:rPr>
        <w:t>年新教师入职培训安排表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6"/>
        <w:gridCol w:w="1354"/>
        <w:gridCol w:w="3182"/>
        <w:gridCol w:w="1258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</w:trPr>
        <w:tc>
          <w:tcPr>
            <w:tcW w:w="1356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模块</w:t>
            </w:r>
          </w:p>
        </w:tc>
        <w:tc>
          <w:tcPr>
            <w:tcW w:w="1354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3182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培 训 内 容</w:t>
            </w:r>
          </w:p>
        </w:tc>
        <w:tc>
          <w:tcPr>
            <w:tcW w:w="1258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主 讲 人</w:t>
            </w:r>
          </w:p>
        </w:tc>
        <w:tc>
          <w:tcPr>
            <w:tcW w:w="145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356" w:type="dxa"/>
            <w:vMerge w:val="restart"/>
            <w:tcBorders>
              <w:top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教职起航模块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（9学时）</w:t>
            </w:r>
          </w:p>
        </w:tc>
        <w:tc>
          <w:tcPr>
            <w:tcW w:w="1354" w:type="dxa"/>
            <w:tcBorders>
              <w:top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 9:00</w:t>
            </w:r>
          </w:p>
        </w:tc>
        <w:tc>
          <w:tcPr>
            <w:tcW w:w="3182" w:type="dxa"/>
            <w:tcBorders>
              <w:top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开班仪式；</w:t>
            </w:r>
          </w:p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校情校史教育专题讲座;</w:t>
            </w:r>
          </w:p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入职宣誓仪式</w:t>
            </w:r>
          </w:p>
        </w:tc>
        <w:tc>
          <w:tcPr>
            <w:tcW w:w="1258" w:type="dxa"/>
            <w:tcBorders>
              <w:top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校领导</w:t>
            </w:r>
          </w:p>
        </w:tc>
        <w:tc>
          <w:tcPr>
            <w:tcW w:w="1453" w:type="dxa"/>
            <w:tcBorders>
              <w:top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14:00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2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教育教学改革和教师专业发展专题讲座</w:t>
            </w:r>
          </w:p>
        </w:tc>
        <w:tc>
          <w:tcPr>
            <w:tcW w:w="1258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校领导</w:t>
            </w:r>
          </w:p>
        </w:tc>
        <w:tc>
          <w:tcPr>
            <w:tcW w:w="1453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19:00</w:t>
            </w:r>
          </w:p>
        </w:tc>
        <w:tc>
          <w:tcPr>
            <w:tcW w:w="3182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红船精神专题辅导报告</w:t>
            </w:r>
          </w:p>
        </w:tc>
        <w:tc>
          <w:tcPr>
            <w:tcW w:w="1258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红船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精神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研究中心专家</w:t>
            </w:r>
          </w:p>
        </w:tc>
        <w:tc>
          <w:tcPr>
            <w:tcW w:w="1453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钉钉直播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56" w:type="dxa"/>
            <w:vMerge w:val="restart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常规解析模块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5*1.5=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7.5学时）</w:t>
            </w: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19:00</w:t>
            </w:r>
          </w:p>
        </w:tc>
        <w:tc>
          <w:tcPr>
            <w:tcW w:w="3182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学校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教学管理与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教师教学工作规范</w:t>
            </w:r>
          </w:p>
        </w:tc>
        <w:tc>
          <w:tcPr>
            <w:tcW w:w="1258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教务处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长</w:t>
            </w:r>
          </w:p>
        </w:tc>
        <w:tc>
          <w:tcPr>
            <w:tcW w:w="1453" w:type="dxa"/>
            <w:vMerge w:val="restart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钉钉直播</w:t>
            </w:r>
          </w:p>
          <w:p>
            <w:pPr>
              <w:pStyle w:val="2"/>
              <w:widowControl/>
              <w:snapToGrid w:val="0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（扫描通知中的二维码加入直播群）</w:t>
            </w:r>
          </w:p>
          <w:p>
            <w:pPr>
              <w:pStyle w:val="2"/>
              <w:widowControl/>
              <w:snapToGrid w:val="0"/>
              <w:jc w:val="both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9.6的培训将分文、理科，届时请学员根据学科扫码进入相应培训群参加线上培训。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20:00</w:t>
            </w:r>
          </w:p>
        </w:tc>
        <w:tc>
          <w:tcPr>
            <w:tcW w:w="3182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学校人事管理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与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发展支持政策</w:t>
            </w:r>
          </w:p>
        </w:tc>
        <w:tc>
          <w:tcPr>
            <w:tcW w:w="1258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人事处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长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</w:p>
        </w:tc>
        <w:tc>
          <w:tcPr>
            <w:tcW w:w="1354" w:type="dxa"/>
            <w:vMerge w:val="restart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</w:rPr>
              <w:t xml:space="preserve"> 19:00</w:t>
            </w:r>
          </w:p>
        </w:tc>
        <w:tc>
          <w:tcPr>
            <w:tcW w:w="3182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学校科研管理政策与教师科研发展（理科）</w:t>
            </w:r>
          </w:p>
        </w:tc>
        <w:tc>
          <w:tcPr>
            <w:tcW w:w="1258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科技处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长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</w:p>
        </w:tc>
        <w:tc>
          <w:tcPr>
            <w:tcW w:w="1354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</w:p>
        </w:tc>
        <w:tc>
          <w:tcPr>
            <w:tcW w:w="3182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学校科研管理政策与教师科研发展（文科）</w:t>
            </w:r>
          </w:p>
        </w:tc>
        <w:tc>
          <w:tcPr>
            <w:tcW w:w="1258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人文社科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处长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19:00</w:t>
            </w:r>
          </w:p>
        </w:tc>
        <w:tc>
          <w:tcPr>
            <w:tcW w:w="3182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学校学生管理规范及教师的学生管理职责</w:t>
            </w:r>
          </w:p>
        </w:tc>
        <w:tc>
          <w:tcPr>
            <w:tcW w:w="1258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学生处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长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20:00</w:t>
            </w:r>
          </w:p>
        </w:tc>
        <w:tc>
          <w:tcPr>
            <w:tcW w:w="3182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师德师风与纪律教育</w:t>
            </w:r>
          </w:p>
        </w:tc>
        <w:tc>
          <w:tcPr>
            <w:tcW w:w="1258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纪检室主任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356" w:type="dxa"/>
            <w:vMerge w:val="restart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教学之道模块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（30学时+10学时网络学习）</w:t>
            </w: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 9:00</w:t>
            </w:r>
          </w:p>
        </w:tc>
        <w:tc>
          <w:tcPr>
            <w:tcW w:w="3182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1"/>
                <w:szCs w:val="21"/>
                <w:highlight w:val="none"/>
              </w:rPr>
              <w:t>BOPPPS</w:t>
            </w:r>
            <w:r>
              <w:rPr>
                <w:rFonts w:hint="eastAsia" w:ascii="Times New Roman" w:hAnsi="Times New Roman" w:eastAsia="楷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+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雨课堂</w:t>
            </w:r>
          </w:p>
        </w:tc>
        <w:tc>
          <w:tcPr>
            <w:tcW w:w="1258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刘小晶</w:t>
            </w:r>
          </w:p>
        </w:tc>
        <w:tc>
          <w:tcPr>
            <w:tcW w:w="1453" w:type="dxa"/>
            <w:vMerge w:val="restart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梁林14号楼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2楼智慧教室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14:00</w:t>
            </w:r>
          </w:p>
        </w:tc>
        <w:tc>
          <w:tcPr>
            <w:tcW w:w="3182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教学设计</w:t>
            </w:r>
          </w:p>
        </w:tc>
        <w:tc>
          <w:tcPr>
            <w:tcW w:w="1258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白春苏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 9:00</w:t>
            </w:r>
          </w:p>
        </w:tc>
        <w:tc>
          <w:tcPr>
            <w:tcW w:w="3182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现代教育技术的应用</w:t>
            </w:r>
          </w:p>
        </w:tc>
        <w:tc>
          <w:tcPr>
            <w:tcW w:w="1258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顾国松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14:00</w:t>
            </w:r>
          </w:p>
        </w:tc>
        <w:tc>
          <w:tcPr>
            <w:tcW w:w="3182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高等教育理论及其在课堂的应用</w:t>
            </w:r>
          </w:p>
        </w:tc>
        <w:tc>
          <w:tcPr>
            <w:tcW w:w="1258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丁连生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 9:00</w:t>
            </w:r>
          </w:p>
        </w:tc>
        <w:tc>
          <w:tcPr>
            <w:tcW w:w="3182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教师礼仪与语言艺术</w:t>
            </w:r>
          </w:p>
        </w:tc>
        <w:tc>
          <w:tcPr>
            <w:tcW w:w="1258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张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皎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14:00</w:t>
            </w:r>
          </w:p>
        </w:tc>
        <w:tc>
          <w:tcPr>
            <w:tcW w:w="3182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教学反思与教师专业发展</w:t>
            </w:r>
          </w:p>
        </w:tc>
        <w:tc>
          <w:tcPr>
            <w:tcW w:w="1258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高雪芬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vMerge w:val="restart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自主学习</w:t>
            </w:r>
          </w:p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（必修课）</w:t>
            </w:r>
          </w:p>
        </w:tc>
        <w:tc>
          <w:tcPr>
            <w:tcW w:w="3182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教学准备五件事（1学时）</w:t>
            </w:r>
          </w:p>
        </w:tc>
        <w:tc>
          <w:tcPr>
            <w:tcW w:w="1258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吴能表</w:t>
            </w:r>
          </w:p>
        </w:tc>
        <w:tc>
          <w:tcPr>
            <w:tcW w:w="1453" w:type="dxa"/>
            <w:vMerge w:val="restart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（请大家尽量在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9.17前完成本模块的学习任务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）进入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教师发展中心网站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，点击“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教师发展在线培训课程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”，选择课程学习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2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有效课堂三步曲（2学时）</w:t>
            </w:r>
          </w:p>
        </w:tc>
        <w:tc>
          <w:tcPr>
            <w:tcW w:w="1258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吴能表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2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both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让你的PPT会说话（2学时）</w:t>
            </w:r>
          </w:p>
        </w:tc>
        <w:tc>
          <w:tcPr>
            <w:tcW w:w="1258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张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志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2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"http://mooc1.chaoxing.com/course/205423216.html?_edit=true"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bidi="ar"/>
              </w:rPr>
              <w:t>如何设计教学活动</w:t>
            </w: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bidi="ar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bidi="ar"/>
              </w:rPr>
              <w:t>（1学时）</w:t>
            </w:r>
          </w:p>
        </w:tc>
        <w:tc>
          <w:tcPr>
            <w:tcW w:w="1258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bidi="ar"/>
              </w:rPr>
              <w:t>叶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bidi="ar"/>
              </w:rPr>
              <w:t>鹏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2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snapToGrid w:val="0"/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bidi="ar"/>
              </w:rPr>
              <w:t>学生学业评价及试卷编制技术（2学时）</w:t>
            </w:r>
          </w:p>
        </w:tc>
        <w:tc>
          <w:tcPr>
            <w:tcW w:w="1258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bidi="ar"/>
              </w:rPr>
              <w:t>白智宏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2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现代学习论与教学（2学时）</w:t>
            </w:r>
          </w:p>
        </w:tc>
        <w:tc>
          <w:tcPr>
            <w:tcW w:w="1258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刘晓明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18 下午</w:t>
            </w:r>
          </w:p>
        </w:tc>
        <w:tc>
          <w:tcPr>
            <w:tcW w:w="3182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教学实践与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对一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针对性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指导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4学时）</w:t>
            </w:r>
          </w:p>
        </w:tc>
        <w:tc>
          <w:tcPr>
            <w:tcW w:w="1258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专家团</w:t>
            </w:r>
          </w:p>
        </w:tc>
        <w:tc>
          <w:tcPr>
            <w:tcW w:w="1453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10.1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全天</w:t>
            </w:r>
          </w:p>
        </w:tc>
        <w:tc>
          <w:tcPr>
            <w:tcW w:w="3182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教学设计与教学基本技能考核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8学时）</w:t>
            </w:r>
          </w:p>
        </w:tc>
        <w:tc>
          <w:tcPr>
            <w:tcW w:w="1258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专家团</w:t>
            </w:r>
          </w:p>
        </w:tc>
        <w:tc>
          <w:tcPr>
            <w:tcW w:w="1453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56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拓展训练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（6.5学时）</w:t>
            </w: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left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30日左右，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1天</w:t>
            </w:r>
          </w:p>
        </w:tc>
        <w:tc>
          <w:tcPr>
            <w:tcW w:w="3182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素质拓展训练</w:t>
            </w:r>
          </w:p>
        </w:tc>
        <w:tc>
          <w:tcPr>
            <w:tcW w:w="1258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专职教练</w:t>
            </w:r>
          </w:p>
        </w:tc>
        <w:tc>
          <w:tcPr>
            <w:tcW w:w="1453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素质拓展基地</w:t>
            </w:r>
          </w:p>
        </w:tc>
      </w:tr>
    </w:tbl>
    <w:p>
      <w:pPr>
        <w:pStyle w:val="2"/>
        <w:widowControl/>
        <w:spacing w:line="240" w:lineRule="atLeast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注：根据情况变化，具体培训内容与时间可能还会有所调整。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C289C"/>
    <w:rsid w:val="33AC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u w:val="none"/>
    </w:rPr>
  </w:style>
  <w:style w:type="paragraph" w:customStyle="1" w:styleId="6">
    <w:name w:val="linep1"/>
    <w:basedOn w:val="1"/>
    <w:qFormat/>
    <w:uiPriority w:val="0"/>
    <w:pPr>
      <w:jc w:val="left"/>
    </w:pPr>
    <w:rPr>
      <w:rFonts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2021-08-19T23:45:00Z</dcterms:created>
  <dc:creator>Thinkpad</dc:creator>
  <cp:lastModifiedBy>Thinkpad</cp:lastModifiedBy>
  <dcterms:modified xsi:type="dcterms:W3CDTF">2021-08-19T23:45:52Z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