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24"/>
        </w:rPr>
      </w:pPr>
      <w:bookmarkStart w:id="0" w:name="_GoBack"/>
      <w:bookmarkEnd w:id="0"/>
      <w:r>
        <w:rPr>
          <w:rFonts w:hint="eastAsia" w:ascii="宋体" w:hAnsi="宋体" w:cs="宋体"/>
          <w:b/>
          <w:bCs/>
          <w:sz w:val="24"/>
        </w:rPr>
        <w:t>附件1</w:t>
      </w:r>
    </w:p>
    <w:p>
      <w:pPr>
        <w:pStyle w:val="2"/>
        <w:jc w:val="center"/>
        <w:rPr>
          <w:rFonts w:hAnsi="宋体" w:cs="宋体"/>
          <w:b/>
          <w:bCs/>
          <w:sz w:val="24"/>
          <w:szCs w:val="24"/>
        </w:rPr>
      </w:pPr>
      <w:r>
        <w:rPr>
          <w:rFonts w:hint="eastAsia" w:hAnsi="宋体" w:cs="宋体"/>
          <w:b/>
          <w:bCs/>
          <w:sz w:val="40"/>
          <w:szCs w:val="40"/>
        </w:rPr>
        <w:t>日程安排</w:t>
      </w:r>
    </w:p>
    <w:tbl>
      <w:tblPr>
        <w:tblStyle w:val="8"/>
        <w:tblW w:w="10056" w:type="dxa"/>
        <w:jc w:val="center"/>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Layout w:type="fixed"/>
        <w:tblCellMar>
          <w:top w:w="0" w:type="dxa"/>
          <w:left w:w="108" w:type="dxa"/>
          <w:bottom w:w="0" w:type="dxa"/>
          <w:right w:w="108" w:type="dxa"/>
        </w:tblCellMar>
      </w:tblPr>
      <w:tblGrid>
        <w:gridCol w:w="1428"/>
        <w:gridCol w:w="1423"/>
        <w:gridCol w:w="7205"/>
      </w:tblGrid>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tcBorders>
              <w:tl2br w:val="nil"/>
              <w:tr2bl w:val="nil"/>
            </w:tcBorders>
            <w:shd w:val="pct5" w:color="FFFFFF" w:fill="FFFFFF"/>
            <w:vAlign w:val="center"/>
          </w:tcPr>
          <w:p>
            <w:pPr>
              <w:snapToGrid w:val="0"/>
              <w:spacing w:line="440" w:lineRule="exact"/>
              <w:jc w:val="center"/>
              <w:rPr>
                <w:rFonts w:ascii="宋体" w:hAnsi="宋体" w:cs="宋体"/>
                <w:b/>
                <w:bCs/>
                <w:sz w:val="24"/>
              </w:rPr>
            </w:pPr>
            <w:r>
              <w:rPr>
                <w:rFonts w:hint="eastAsia" w:ascii="宋体" w:hAnsi="宋体" w:cs="宋体"/>
                <w:b/>
                <w:bCs/>
                <w:sz w:val="24"/>
              </w:rPr>
              <w:t>课程地点</w:t>
            </w:r>
          </w:p>
        </w:tc>
        <w:tc>
          <w:tcPr>
            <w:tcW w:w="1423" w:type="dxa"/>
            <w:tcBorders>
              <w:tl2br w:val="nil"/>
              <w:tr2bl w:val="nil"/>
            </w:tcBorders>
            <w:shd w:val="pct5" w:color="FFFFFF" w:fill="FFFFFF"/>
            <w:vAlign w:val="center"/>
          </w:tcPr>
          <w:p>
            <w:pPr>
              <w:snapToGrid w:val="0"/>
              <w:spacing w:line="440" w:lineRule="exact"/>
              <w:jc w:val="center"/>
              <w:rPr>
                <w:rFonts w:ascii="宋体" w:hAnsi="宋体" w:cs="宋体"/>
                <w:b/>
                <w:bCs/>
                <w:sz w:val="24"/>
              </w:rPr>
            </w:pPr>
            <w:r>
              <w:rPr>
                <w:rFonts w:hint="eastAsia" w:ascii="宋体" w:hAnsi="宋体" w:cs="宋体"/>
                <w:b/>
                <w:bCs/>
                <w:sz w:val="24"/>
              </w:rPr>
              <w:t>线上</w:t>
            </w:r>
          </w:p>
        </w:tc>
        <w:tc>
          <w:tcPr>
            <w:tcW w:w="7205" w:type="dxa"/>
            <w:tcBorders>
              <w:tl2br w:val="nil"/>
              <w:tr2bl w:val="nil"/>
            </w:tcBorders>
            <w:shd w:val="pct5" w:color="FFFFFF" w:fill="FFFFFF"/>
            <w:vAlign w:val="center"/>
          </w:tcPr>
          <w:p>
            <w:pPr>
              <w:snapToGrid w:val="0"/>
              <w:spacing w:line="440" w:lineRule="exact"/>
              <w:jc w:val="center"/>
              <w:rPr>
                <w:rFonts w:ascii="宋体" w:hAnsi="宋体" w:cs="宋体"/>
                <w:b/>
                <w:bCs/>
                <w:sz w:val="24"/>
              </w:rPr>
            </w:pPr>
            <w:r>
              <w:rPr>
                <w:rFonts w:hint="eastAsia" w:ascii="宋体" w:hAnsi="宋体" w:cs="宋体"/>
                <w:b/>
                <w:bCs/>
                <w:sz w:val="24"/>
              </w:rPr>
              <w:t xml:space="preserve">笃行教育教师在线学习平台 </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tcBorders>
              <w:tl2br w:val="nil"/>
              <w:tr2bl w:val="nil"/>
            </w:tcBorders>
            <w:shd w:val="pct5" w:color="FFFFFF" w:fill="FFFFFF"/>
            <w:vAlign w:val="center"/>
          </w:tcPr>
          <w:p>
            <w:pPr>
              <w:snapToGrid w:val="0"/>
              <w:spacing w:line="480" w:lineRule="exact"/>
              <w:jc w:val="center"/>
              <w:rPr>
                <w:rFonts w:ascii="宋体" w:hAnsi="宋体" w:cs="宋体"/>
                <w:b/>
                <w:bCs/>
                <w:sz w:val="24"/>
              </w:rPr>
            </w:pPr>
            <w:r>
              <w:rPr>
                <w:rFonts w:hint="eastAsia" w:ascii="宋体" w:hAnsi="宋体" w:cs="宋体"/>
                <w:b/>
                <w:bCs/>
                <w:sz w:val="24"/>
              </w:rPr>
              <w:t>日期</w:t>
            </w:r>
          </w:p>
        </w:tc>
        <w:tc>
          <w:tcPr>
            <w:tcW w:w="1423" w:type="dxa"/>
            <w:tcBorders>
              <w:tl2br w:val="nil"/>
              <w:tr2bl w:val="nil"/>
            </w:tcBorders>
            <w:shd w:val="pct5" w:color="FFFFFF" w:fill="FFFFFF"/>
            <w:vAlign w:val="center"/>
          </w:tcPr>
          <w:p>
            <w:pPr>
              <w:snapToGrid w:val="0"/>
              <w:spacing w:line="480" w:lineRule="exact"/>
              <w:jc w:val="center"/>
              <w:rPr>
                <w:rFonts w:ascii="宋体" w:hAnsi="宋体" w:cs="宋体"/>
                <w:b/>
                <w:bCs/>
                <w:sz w:val="24"/>
              </w:rPr>
            </w:pPr>
            <w:r>
              <w:rPr>
                <w:rFonts w:hint="eastAsia" w:ascii="宋体" w:hAnsi="宋体" w:cs="宋体"/>
                <w:b/>
                <w:bCs/>
                <w:sz w:val="24"/>
              </w:rPr>
              <w:t>板块</w:t>
            </w:r>
          </w:p>
        </w:tc>
        <w:tc>
          <w:tcPr>
            <w:tcW w:w="7205" w:type="dxa"/>
            <w:tcBorders>
              <w:tl2br w:val="nil"/>
              <w:tr2bl w:val="nil"/>
            </w:tcBorders>
            <w:shd w:val="pct5" w:color="FFFFFF" w:fill="FFFFFF"/>
            <w:vAlign w:val="center"/>
          </w:tcPr>
          <w:p>
            <w:pPr>
              <w:snapToGrid w:val="0"/>
              <w:spacing w:line="480" w:lineRule="exact"/>
              <w:jc w:val="center"/>
              <w:rPr>
                <w:rFonts w:ascii="宋体" w:hAnsi="宋体" w:cs="宋体"/>
                <w:b/>
                <w:bCs/>
                <w:sz w:val="24"/>
              </w:rPr>
            </w:pPr>
            <w:r>
              <w:rPr>
                <w:rFonts w:hint="eastAsia" w:ascii="宋体" w:hAnsi="宋体" w:cs="宋体"/>
                <w:b/>
                <w:bCs/>
                <w:sz w:val="24"/>
              </w:rPr>
              <w:t>内容</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线上课程</w:t>
            </w:r>
          </w:p>
          <w:p>
            <w:pPr>
              <w:snapToGrid w:val="0"/>
              <w:spacing w:line="480" w:lineRule="exact"/>
              <w:jc w:val="center"/>
              <w:rPr>
                <w:sz w:val="24"/>
              </w:rPr>
            </w:pPr>
            <w:r>
              <w:rPr>
                <w:rFonts w:hint="eastAsia"/>
                <w:sz w:val="24"/>
              </w:rPr>
              <w:t>已更新</w:t>
            </w:r>
          </w:p>
          <w:p>
            <w:pPr>
              <w:snapToGrid w:val="0"/>
              <w:spacing w:line="480" w:lineRule="exact"/>
              <w:jc w:val="center"/>
            </w:pPr>
            <w:r>
              <w:rPr>
                <w:rFonts w:hint="eastAsia"/>
                <w:sz w:val="24"/>
              </w:rPr>
              <w:t>（4h）</w:t>
            </w:r>
          </w:p>
        </w:tc>
        <w:tc>
          <w:tcPr>
            <w:tcW w:w="1423"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首届一等奖</w:t>
            </w:r>
          </w:p>
          <w:p>
            <w:pPr>
              <w:pStyle w:val="2"/>
              <w:jc w:val="center"/>
              <w:rPr>
                <w:sz w:val="24"/>
                <w:szCs w:val="24"/>
              </w:rPr>
            </w:pPr>
            <w:r>
              <w:rPr>
                <w:rFonts w:hint="eastAsia"/>
                <w:sz w:val="24"/>
                <w:szCs w:val="24"/>
              </w:rPr>
              <w:t>参赛经验篇</w:t>
            </w:r>
          </w:p>
          <w:p>
            <w:pPr>
              <w:pStyle w:val="2"/>
              <w:jc w:val="center"/>
              <w:rPr>
                <w:sz w:val="24"/>
                <w:szCs w:val="24"/>
              </w:rPr>
            </w:pPr>
          </w:p>
        </w:tc>
        <w:tc>
          <w:tcPr>
            <w:tcW w:w="7205" w:type="dxa"/>
            <w:tcBorders>
              <w:tl2br w:val="nil"/>
              <w:tr2bl w:val="nil"/>
            </w:tcBorders>
            <w:shd w:val="pct5" w:color="FFFFFF" w:fill="FFFFFF"/>
            <w:vAlign w:val="center"/>
          </w:tcPr>
          <w:p>
            <w:pPr>
              <w:kinsoku w:val="0"/>
              <w:overflowPunct w:val="0"/>
              <w:autoSpaceDE w:val="0"/>
              <w:spacing w:line="420" w:lineRule="exact"/>
              <w:jc w:val="left"/>
              <w:rPr>
                <w:rFonts w:ascii="宋体" w:hAnsi="宋体" w:cs="宋体"/>
                <w:b/>
                <w:bCs/>
                <w:sz w:val="24"/>
              </w:rPr>
            </w:pPr>
            <w:r>
              <w:rPr>
                <w:rFonts w:hint="eastAsia" w:ascii="宋体" w:hAnsi="宋体" w:cs="宋体"/>
                <w:b/>
                <w:bCs/>
                <w:sz w:val="24"/>
              </w:rPr>
              <w:t>报告主题：《泛在学习下创业教育教学创新&amp;大赛体会》</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FFFFFF"/>
            <w:vAlign w:val="center"/>
          </w:tcPr>
          <w:p>
            <w:pPr>
              <w:numPr>
                <w:ilvl w:val="0"/>
                <w:numId w:val="1"/>
              </w:numPr>
              <w:kinsoku w:val="0"/>
              <w:overflowPunct w:val="0"/>
              <w:autoSpaceDE w:val="0"/>
              <w:spacing w:line="420" w:lineRule="exact"/>
              <w:ind w:right="-428" w:rightChars="-204"/>
              <w:jc w:val="left"/>
              <w:rPr>
                <w:rFonts w:ascii="宋体" w:hAnsi="宋体" w:cs="宋体"/>
                <w:spacing w:val="-4"/>
                <w:sz w:val="24"/>
              </w:rPr>
            </w:pPr>
            <w:r>
              <w:rPr>
                <w:rFonts w:hint="eastAsia" w:ascii="宋体" w:hAnsi="宋体" w:cs="宋体"/>
                <w:spacing w:val="-4"/>
                <w:sz w:val="24"/>
              </w:rPr>
              <w:t>“</w:t>
            </w:r>
            <w:r>
              <w:rPr>
                <w:rFonts w:hint="eastAsia" w:ascii="宋体" w:hAnsi="宋体" w:cs="宋体"/>
                <w:sz w:val="24"/>
              </w:rPr>
              <w:t>双创”背景下创业教育两大关键问题</w:t>
            </w:r>
          </w:p>
          <w:p>
            <w:pPr>
              <w:numPr>
                <w:ilvl w:val="0"/>
                <w:numId w:val="2"/>
              </w:numPr>
              <w:kinsoku w:val="0"/>
              <w:overflowPunct w:val="0"/>
              <w:autoSpaceDE w:val="0"/>
              <w:spacing w:line="420" w:lineRule="exact"/>
              <w:ind w:right="-428" w:rightChars="-204"/>
              <w:jc w:val="left"/>
              <w:rPr>
                <w:rFonts w:ascii="宋体" w:hAnsi="宋体" w:cs="宋体"/>
                <w:spacing w:val="-4"/>
                <w:sz w:val="24"/>
              </w:rPr>
            </w:pPr>
            <w:r>
              <w:rPr>
                <w:rFonts w:hint="eastAsia" w:ascii="宋体" w:hAnsi="宋体" w:cs="宋体"/>
                <w:sz w:val="24"/>
              </w:rPr>
              <w:t>谁来教？</w:t>
            </w:r>
          </w:p>
          <w:p>
            <w:pPr>
              <w:numPr>
                <w:ilvl w:val="0"/>
                <w:numId w:val="2"/>
              </w:numPr>
              <w:kinsoku w:val="0"/>
              <w:overflowPunct w:val="0"/>
              <w:autoSpaceDE w:val="0"/>
              <w:spacing w:line="420" w:lineRule="exact"/>
              <w:ind w:right="-428" w:rightChars="-204"/>
              <w:jc w:val="left"/>
              <w:rPr>
                <w:rFonts w:ascii="宋体" w:hAnsi="宋体" w:cs="宋体"/>
                <w:spacing w:val="-4"/>
                <w:sz w:val="24"/>
              </w:rPr>
            </w:pPr>
            <w:r>
              <w:rPr>
                <w:rFonts w:hint="eastAsia" w:ascii="宋体" w:hAnsi="宋体" w:cs="宋体"/>
                <w:spacing w:val="-4"/>
                <w:sz w:val="24"/>
              </w:rPr>
              <w:t>为什么教？</w:t>
            </w:r>
          </w:p>
          <w:p>
            <w:pPr>
              <w:numPr>
                <w:ilvl w:val="0"/>
                <w:numId w:val="1"/>
              </w:numPr>
              <w:kinsoku w:val="0"/>
              <w:overflowPunct w:val="0"/>
              <w:autoSpaceDE w:val="0"/>
              <w:spacing w:line="420" w:lineRule="exact"/>
              <w:ind w:right="-428" w:rightChars="-204"/>
              <w:jc w:val="left"/>
              <w:rPr>
                <w:rFonts w:ascii="宋体" w:hAnsi="宋体" w:cs="宋体"/>
                <w:spacing w:val="-4"/>
                <w:sz w:val="24"/>
              </w:rPr>
            </w:pPr>
            <w:r>
              <w:rPr>
                <w:rFonts w:hint="eastAsia" w:ascii="宋体" w:hAnsi="宋体" w:cs="宋体"/>
                <w:spacing w:val="-4"/>
                <w:sz w:val="24"/>
              </w:rPr>
              <w:t>教学创新大赛一等奖获奖体会</w:t>
            </w:r>
          </w:p>
          <w:p>
            <w:pPr>
              <w:numPr>
                <w:ilvl w:val="0"/>
                <w:numId w:val="2"/>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教学创新大赛获奖的两大关键</w:t>
            </w:r>
          </w:p>
          <w:p>
            <w:pPr>
              <w:numPr>
                <w:ilvl w:val="0"/>
                <w:numId w:val="2"/>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现场汇报演示及其4个技巧</w:t>
            </w:r>
          </w:p>
          <w:p>
            <w:pPr>
              <w:numPr>
                <w:ilvl w:val="0"/>
                <w:numId w:val="2"/>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创新成果报告12个心得</w:t>
            </w:r>
          </w:p>
          <w:p>
            <w:pPr>
              <w:numPr>
                <w:ilvl w:val="0"/>
                <w:numId w:val="2"/>
              </w:numPr>
              <w:kinsoku w:val="0"/>
              <w:overflowPunct w:val="0"/>
              <w:autoSpaceDE w:val="0"/>
              <w:spacing w:line="420" w:lineRule="exact"/>
              <w:ind w:right="-428" w:rightChars="-204"/>
              <w:jc w:val="left"/>
              <w:rPr>
                <w:rFonts w:ascii="宋体" w:hAnsi="宋体" w:cs="宋体"/>
                <w:spacing w:val="-4"/>
                <w:sz w:val="24"/>
              </w:rPr>
            </w:pPr>
            <w:r>
              <w:rPr>
                <w:rFonts w:hint="eastAsia" w:ascii="宋体" w:hAnsi="宋体" w:cs="宋体"/>
                <w:sz w:val="24"/>
              </w:rPr>
              <w:t>课程实录的4大步骤</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FFFFFF"/>
          </w:tcPr>
          <w:p>
            <w:pPr>
              <w:tabs>
                <w:tab w:val="left" w:pos="2682"/>
              </w:tabs>
              <w:kinsoku w:val="0"/>
              <w:overflowPunct w:val="0"/>
              <w:autoSpaceDE w:val="0"/>
              <w:spacing w:line="420" w:lineRule="exact"/>
              <w:rPr>
                <w:rFonts w:ascii="宋体" w:hAnsi="宋体" w:cs="宋体"/>
                <w:b/>
                <w:bCs/>
                <w:sz w:val="24"/>
              </w:rPr>
            </w:pPr>
            <w:r>
              <w:rPr>
                <w:rFonts w:hint="eastAsia" w:ascii="宋体" w:hAnsi="宋体" w:cs="宋体"/>
                <w:b/>
                <w:bCs/>
                <w:sz w:val="24"/>
              </w:rPr>
              <w:t>报告主题：《数字化课程教学创新实践&amp;教师终生成长之道》</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FFFFFF"/>
          </w:tcPr>
          <w:p>
            <w:pPr>
              <w:kinsoku w:val="0"/>
              <w:overflowPunct w:val="0"/>
              <w:autoSpaceDE w:val="0"/>
              <w:spacing w:line="420" w:lineRule="exact"/>
              <w:ind w:right="-428" w:rightChars="-204"/>
              <w:rPr>
                <w:rFonts w:ascii="宋体" w:hAnsi="宋体" w:cs="宋体"/>
                <w:sz w:val="24"/>
              </w:rPr>
            </w:pPr>
            <w:r>
              <w:rPr>
                <w:rFonts w:hint="eastAsia" w:ascii="宋体" w:hAnsi="宋体" w:cs="宋体"/>
                <w:sz w:val="24"/>
              </w:rPr>
              <w:t>1.认清大势</w:t>
            </w:r>
          </w:p>
          <w:p>
            <w:pPr>
              <w:numPr>
                <w:ilvl w:val="0"/>
                <w:numId w:val="2"/>
              </w:numPr>
              <w:kinsoku w:val="0"/>
              <w:overflowPunct w:val="0"/>
              <w:autoSpaceDE w:val="0"/>
              <w:spacing w:line="420" w:lineRule="exact"/>
              <w:ind w:right="-428" w:rightChars="-204"/>
              <w:rPr>
                <w:rFonts w:ascii="宋体" w:hAnsi="宋体" w:cs="宋体"/>
                <w:spacing w:val="-4"/>
                <w:sz w:val="24"/>
              </w:rPr>
            </w:pPr>
            <w:r>
              <w:rPr>
                <w:rFonts w:hint="eastAsia" w:ascii="宋体" w:hAnsi="宋体" w:cs="宋体"/>
                <w:spacing w:val="-4"/>
                <w:sz w:val="24"/>
              </w:rPr>
              <w:t>分析</w:t>
            </w:r>
            <w:r>
              <w:rPr>
                <w:rFonts w:hint="eastAsia" w:ascii="宋体" w:hAnsi="宋体" w:cs="宋体"/>
                <w:sz w:val="24"/>
              </w:rPr>
              <w:t>信息化</w:t>
            </w:r>
            <w:r>
              <w:rPr>
                <w:rFonts w:hint="eastAsia" w:ascii="宋体" w:hAnsi="宋体" w:cs="宋体"/>
                <w:spacing w:val="-4"/>
                <w:sz w:val="24"/>
              </w:rPr>
              <w:t>教学国内外现状与趋势</w:t>
            </w:r>
          </w:p>
          <w:p>
            <w:pPr>
              <w:numPr>
                <w:ilvl w:val="0"/>
                <w:numId w:val="2"/>
              </w:numPr>
              <w:kinsoku w:val="0"/>
              <w:overflowPunct w:val="0"/>
              <w:autoSpaceDE w:val="0"/>
              <w:spacing w:line="420" w:lineRule="exact"/>
              <w:ind w:right="-428" w:rightChars="-204"/>
              <w:rPr>
                <w:rFonts w:ascii="宋体" w:hAnsi="宋体" w:cs="宋体"/>
                <w:spacing w:val="-4"/>
                <w:sz w:val="24"/>
              </w:rPr>
            </w:pPr>
            <w:r>
              <w:rPr>
                <w:rFonts w:hint="eastAsia" w:ascii="宋体" w:hAnsi="宋体" w:cs="宋体"/>
                <w:sz w:val="24"/>
              </w:rPr>
              <w:t>展望《中国教育现代化2035》下高校教学图景</w:t>
            </w:r>
          </w:p>
          <w:p>
            <w:pPr>
              <w:kinsoku w:val="0"/>
              <w:overflowPunct w:val="0"/>
              <w:autoSpaceDE w:val="0"/>
              <w:spacing w:line="420" w:lineRule="exact"/>
              <w:ind w:right="-428" w:rightChars="-204"/>
              <w:rPr>
                <w:rFonts w:ascii="宋体" w:hAnsi="宋体" w:cs="宋体"/>
                <w:sz w:val="24"/>
              </w:rPr>
            </w:pPr>
            <w:r>
              <w:rPr>
                <w:rFonts w:hint="eastAsia" w:ascii="宋体" w:hAnsi="宋体" w:cs="宋体"/>
                <w:sz w:val="24"/>
              </w:rPr>
              <w:t>2.事上磨练</w:t>
            </w:r>
          </w:p>
          <w:p>
            <w:pPr>
              <w:numPr>
                <w:ilvl w:val="0"/>
                <w:numId w:val="2"/>
              </w:numPr>
              <w:kinsoku w:val="0"/>
              <w:overflowPunct w:val="0"/>
              <w:autoSpaceDE w:val="0"/>
              <w:spacing w:line="420" w:lineRule="exact"/>
              <w:ind w:right="-428" w:rightChars="-204"/>
              <w:rPr>
                <w:rFonts w:ascii="宋体" w:hAnsi="宋体" w:cs="宋体"/>
                <w:sz w:val="24"/>
              </w:rPr>
            </w:pPr>
            <w:r>
              <w:rPr>
                <w:rFonts w:hint="eastAsia" w:ascii="宋体" w:hAnsi="宋体" w:cs="宋体"/>
                <w:sz w:val="24"/>
              </w:rPr>
              <w:t>如何建设微课、慕课等数字化课程？</w:t>
            </w:r>
          </w:p>
          <w:p>
            <w:pPr>
              <w:numPr>
                <w:ilvl w:val="0"/>
                <w:numId w:val="2"/>
              </w:numPr>
              <w:kinsoku w:val="0"/>
              <w:overflowPunct w:val="0"/>
              <w:autoSpaceDE w:val="0"/>
              <w:spacing w:line="420" w:lineRule="exact"/>
              <w:ind w:right="1"/>
              <w:rPr>
                <w:rFonts w:ascii="宋体" w:hAnsi="宋体" w:cs="宋体"/>
                <w:sz w:val="24"/>
              </w:rPr>
            </w:pPr>
            <w:r>
              <w:rPr>
                <w:rFonts w:hint="eastAsia" w:ascii="宋体" w:hAnsi="宋体" w:cs="宋体"/>
                <w:sz w:val="24"/>
              </w:rPr>
              <w:t>如何将信息技术（多媒体、小程序等）融入日常教学？</w:t>
            </w:r>
          </w:p>
          <w:p>
            <w:pPr>
              <w:kinsoku w:val="0"/>
              <w:overflowPunct w:val="0"/>
              <w:autoSpaceDE w:val="0"/>
              <w:spacing w:line="420" w:lineRule="exact"/>
              <w:ind w:right="1"/>
              <w:rPr>
                <w:rFonts w:ascii="宋体" w:hAnsi="宋体" w:cs="宋体"/>
                <w:spacing w:val="-4"/>
                <w:sz w:val="24"/>
              </w:rPr>
            </w:pPr>
            <w:r>
              <w:rPr>
                <w:rFonts w:hint="eastAsia" w:ascii="宋体" w:hAnsi="宋体" w:cs="宋体"/>
                <w:spacing w:val="-4"/>
                <w:sz w:val="24"/>
              </w:rPr>
              <w:t>3.不忘良知</w:t>
            </w:r>
          </w:p>
          <w:p>
            <w:pPr>
              <w:numPr>
                <w:ilvl w:val="0"/>
                <w:numId w:val="2"/>
              </w:numPr>
              <w:kinsoku w:val="0"/>
              <w:overflowPunct w:val="0"/>
              <w:autoSpaceDE w:val="0"/>
              <w:spacing w:line="420" w:lineRule="exact"/>
              <w:ind w:right="-428" w:rightChars="-204"/>
              <w:rPr>
                <w:rFonts w:ascii="宋体" w:hAnsi="宋体" w:cs="宋体"/>
                <w:sz w:val="24"/>
                <w:lang w:val="zh-CN"/>
              </w:rPr>
            </w:pPr>
            <w:r>
              <w:rPr>
                <w:rFonts w:hint="eastAsia" w:ascii="宋体" w:hAnsi="宋体" w:cs="宋体"/>
                <w:sz w:val="24"/>
              </w:rPr>
              <w:t>如何真正成为学生人生发展的引路人？</w:t>
            </w:r>
          </w:p>
          <w:p>
            <w:pPr>
              <w:numPr>
                <w:ilvl w:val="0"/>
                <w:numId w:val="2"/>
              </w:numPr>
              <w:kinsoku w:val="0"/>
              <w:overflowPunct w:val="0"/>
              <w:autoSpaceDE w:val="0"/>
              <w:spacing w:line="420" w:lineRule="exact"/>
              <w:ind w:right="-428" w:rightChars="-204"/>
              <w:rPr>
                <w:rFonts w:ascii="宋体" w:hAnsi="宋体" w:cs="宋体"/>
                <w:sz w:val="24"/>
              </w:rPr>
            </w:pPr>
            <w:r>
              <w:rPr>
                <w:rFonts w:hint="eastAsia" w:ascii="宋体" w:hAnsi="宋体" w:cs="宋体"/>
                <w:sz w:val="24"/>
              </w:rPr>
              <w:t>教研融合：高校教学的终生成长之道</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E2EFDA" w:themeFill="accent6" w:themeFillTint="32"/>
          </w:tcPr>
          <w:p>
            <w:pPr>
              <w:kinsoku w:val="0"/>
              <w:overflowPunct w:val="0"/>
              <w:autoSpaceDE w:val="0"/>
              <w:spacing w:line="420" w:lineRule="exact"/>
              <w:ind w:right="-428" w:rightChars="-204"/>
              <w:rPr>
                <w:rFonts w:ascii="宋体" w:hAnsi="宋体" w:cs="宋体"/>
                <w:sz w:val="24"/>
              </w:rPr>
            </w:pPr>
            <w:r>
              <w:rPr>
                <w:rFonts w:hint="eastAsia" w:ascii="宋体" w:hAnsi="宋体" w:cs="宋体"/>
                <w:b/>
                <w:bCs/>
                <w:sz w:val="24"/>
              </w:rPr>
              <w:t>专家介绍</w:t>
            </w:r>
            <w:r>
              <w:rPr>
                <w:rFonts w:hint="eastAsia" w:ascii="宋体" w:hAnsi="宋体" w:cs="宋体"/>
                <w:sz w:val="24"/>
              </w:rPr>
              <w:t>：姚飞，天津工业大学管理学院教授；国家一流课程与国</w:t>
            </w:r>
          </w:p>
          <w:p>
            <w:pPr>
              <w:kinsoku w:val="0"/>
              <w:overflowPunct w:val="0"/>
              <w:autoSpaceDE w:val="0"/>
              <w:spacing w:line="420" w:lineRule="exact"/>
              <w:ind w:right="-428" w:rightChars="-204"/>
              <w:rPr>
                <w:rFonts w:ascii="宋体" w:hAnsi="宋体" w:cs="宋体"/>
                <w:color w:val="000000"/>
                <w:kern w:val="0"/>
                <w:sz w:val="24"/>
                <w:shd w:val="clear" w:color="auto" w:fill="FFFFFF"/>
                <w:lang w:bidi="ar"/>
              </w:rPr>
            </w:pPr>
            <w:r>
              <w:rPr>
                <w:rFonts w:hint="eastAsia" w:ascii="宋体" w:hAnsi="宋体" w:cs="宋体"/>
                <w:sz w:val="24"/>
              </w:rPr>
              <w:t>家精品在线开放课程负责人、评审专家；</w:t>
            </w:r>
            <w:r>
              <w:rPr>
                <w:rFonts w:hint="eastAsia" w:ascii="宋体" w:hAnsi="宋体" w:cs="宋体"/>
                <w:color w:val="000000"/>
                <w:kern w:val="0"/>
                <w:sz w:val="24"/>
                <w:shd w:val="clear" w:color="auto" w:fill="FFFFFF"/>
                <w:lang w:bidi="ar"/>
              </w:rPr>
              <w:t>首届全国高校教师教学创</w:t>
            </w:r>
          </w:p>
          <w:p>
            <w:pPr>
              <w:kinsoku w:val="0"/>
              <w:overflowPunct w:val="0"/>
              <w:autoSpaceDE w:val="0"/>
              <w:spacing w:line="420" w:lineRule="exact"/>
              <w:ind w:right="-428" w:rightChars="-204"/>
              <w:rPr>
                <w:rFonts w:ascii="宋体" w:hAnsi="宋体" w:cs="宋体"/>
                <w:sz w:val="24"/>
              </w:rPr>
            </w:pPr>
            <w:r>
              <w:rPr>
                <w:rFonts w:hint="eastAsia" w:ascii="宋体" w:hAnsi="宋体" w:cs="宋体"/>
                <w:color w:val="000000"/>
                <w:kern w:val="0"/>
                <w:sz w:val="24"/>
                <w:shd w:val="clear" w:color="auto" w:fill="FFFFFF"/>
                <w:lang w:bidi="ar"/>
              </w:rPr>
              <w:t>新大赛决赛全国正高组一等奖</w:t>
            </w:r>
            <w:r>
              <w:rPr>
                <w:rFonts w:hint="eastAsia" w:ascii="宋体" w:hAnsi="宋体" w:cs="宋体"/>
                <w:sz w:val="24"/>
              </w:rPr>
              <w:t>。</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线上课程</w:t>
            </w:r>
          </w:p>
          <w:p>
            <w:pPr>
              <w:snapToGrid w:val="0"/>
              <w:spacing w:line="480" w:lineRule="exact"/>
              <w:jc w:val="center"/>
              <w:rPr>
                <w:sz w:val="24"/>
              </w:rPr>
            </w:pPr>
            <w:r>
              <w:rPr>
                <w:rFonts w:hint="eastAsia"/>
                <w:sz w:val="24"/>
              </w:rPr>
              <w:t>已更新</w:t>
            </w:r>
          </w:p>
          <w:p>
            <w:pPr>
              <w:snapToGrid w:val="0"/>
              <w:spacing w:line="480" w:lineRule="exact"/>
              <w:jc w:val="center"/>
              <w:rPr>
                <w:sz w:val="24"/>
              </w:rPr>
            </w:pPr>
            <w:r>
              <w:rPr>
                <w:rFonts w:hint="eastAsia"/>
                <w:sz w:val="24"/>
              </w:rPr>
              <w:t>（2h）</w:t>
            </w:r>
          </w:p>
        </w:tc>
        <w:tc>
          <w:tcPr>
            <w:tcW w:w="1423"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首届一等奖</w:t>
            </w:r>
          </w:p>
          <w:p>
            <w:pPr>
              <w:pStyle w:val="2"/>
              <w:jc w:val="center"/>
              <w:rPr>
                <w:sz w:val="24"/>
                <w:szCs w:val="24"/>
              </w:rPr>
            </w:pPr>
            <w:r>
              <w:rPr>
                <w:rFonts w:hint="eastAsia" w:hAnsi="宋体" w:cs="宋体"/>
                <w:color w:val="000000"/>
                <w:kern w:val="0"/>
                <w:sz w:val="24"/>
                <w:szCs w:val="24"/>
                <w:shd w:val="clear" w:color="auto" w:fill="FFFFFF"/>
                <w:lang w:bidi="ar"/>
              </w:rPr>
              <w:t>课程建设篇</w:t>
            </w:r>
          </w:p>
        </w:tc>
        <w:tc>
          <w:tcPr>
            <w:tcW w:w="7205" w:type="dxa"/>
            <w:tcBorders>
              <w:tl2br w:val="nil"/>
              <w:tr2bl w:val="nil"/>
            </w:tcBorders>
            <w:shd w:val="pct5" w:color="FFFFFF" w:fill="FFFFFF"/>
            <w:vAlign w:val="center"/>
          </w:tcPr>
          <w:p>
            <w:pPr>
              <w:tabs>
                <w:tab w:val="left" w:pos="2682"/>
              </w:tabs>
              <w:kinsoku w:val="0"/>
              <w:overflowPunct w:val="0"/>
              <w:autoSpaceDE w:val="0"/>
              <w:spacing w:line="420" w:lineRule="exact"/>
              <w:rPr>
                <w:rFonts w:ascii="宋体" w:hAnsi="宋体" w:cs="宋体"/>
                <w:b/>
                <w:bCs/>
                <w:spacing w:val="-4"/>
                <w:sz w:val="24"/>
              </w:rPr>
            </w:pPr>
            <w:r>
              <w:rPr>
                <w:rFonts w:hint="eastAsia" w:ascii="宋体" w:hAnsi="宋体" w:cs="宋体"/>
                <w:b/>
                <w:bCs/>
                <w:sz w:val="24"/>
              </w:rPr>
              <w:t>报告主题：《创建一流教学团队，打造“五充满”的高效课堂》</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FFFFFF"/>
            <w:vAlign w:val="center"/>
          </w:tcPr>
          <w:p>
            <w:p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1. 教学学术与有效教学</w:t>
            </w:r>
          </w:p>
          <w:p>
            <w:p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2. 基于建构性教学观的教学创新设计</w:t>
            </w:r>
          </w:p>
          <w:p>
            <w:pPr>
              <w:kinsoku w:val="0"/>
              <w:overflowPunct w:val="0"/>
              <w:autoSpaceDE w:val="0"/>
              <w:spacing w:line="420" w:lineRule="exact"/>
              <w:ind w:right="65" w:rightChars="31"/>
              <w:jc w:val="left"/>
              <w:rPr>
                <w:rFonts w:ascii="宋体" w:hAnsi="宋体" w:cs="宋体"/>
                <w:sz w:val="24"/>
              </w:rPr>
            </w:pPr>
            <w:r>
              <w:rPr>
                <w:rFonts w:hint="eastAsia" w:ascii="宋体" w:hAnsi="宋体" w:cs="宋体"/>
                <w:sz w:val="24"/>
              </w:rPr>
              <w:t>3. 课程思政有机融入的策略分析和案例设计</w:t>
            </w:r>
          </w:p>
          <w:p>
            <w:p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4. 参加全国教学创新大赛经验分享</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E2EFDA" w:themeFill="accent6" w:themeFillTint="32"/>
            <w:vAlign w:val="center"/>
          </w:tcPr>
          <w:p>
            <w:pPr>
              <w:kinsoku w:val="0"/>
              <w:overflowPunct w:val="0"/>
              <w:autoSpaceDE w:val="0"/>
              <w:spacing w:line="420" w:lineRule="exact"/>
              <w:ind w:right="-428" w:rightChars="-204"/>
              <w:rPr>
                <w:rFonts w:ascii="宋体" w:hAnsi="宋体" w:cs="宋体"/>
                <w:sz w:val="24"/>
              </w:rPr>
            </w:pPr>
            <w:r>
              <w:rPr>
                <w:rFonts w:hint="eastAsia" w:ascii="宋体" w:hAnsi="宋体" w:cs="宋体"/>
                <w:b/>
                <w:bCs/>
                <w:sz w:val="24"/>
              </w:rPr>
              <w:t>专家介绍</w:t>
            </w:r>
            <w:r>
              <w:rPr>
                <w:rFonts w:hint="eastAsia" w:ascii="宋体" w:hAnsi="宋体" w:cs="宋体"/>
                <w:sz w:val="24"/>
              </w:rPr>
              <w:t>：石礼伟，中国矿业大学教务部副部长，国家级课程思政</w:t>
            </w:r>
          </w:p>
          <w:p>
            <w:pPr>
              <w:kinsoku w:val="0"/>
              <w:overflowPunct w:val="0"/>
              <w:autoSpaceDE w:val="0"/>
              <w:spacing w:line="420" w:lineRule="exact"/>
              <w:ind w:right="-428" w:rightChars="-204"/>
              <w:rPr>
                <w:rFonts w:ascii="宋体" w:hAnsi="宋体" w:cs="宋体"/>
                <w:sz w:val="24"/>
              </w:rPr>
            </w:pPr>
            <w:r>
              <w:rPr>
                <w:rFonts w:hint="eastAsia" w:ascii="宋体" w:hAnsi="宋体" w:cs="宋体"/>
                <w:sz w:val="24"/>
              </w:rPr>
              <w:t>示范课程、教学名师和团队负责人，国家级一流本科专业建设点负</w:t>
            </w:r>
          </w:p>
          <w:p>
            <w:pPr>
              <w:kinsoku w:val="0"/>
              <w:overflowPunct w:val="0"/>
              <w:autoSpaceDE w:val="0"/>
              <w:spacing w:line="420" w:lineRule="exact"/>
              <w:ind w:right="-428" w:rightChars="-204"/>
              <w:rPr>
                <w:rFonts w:ascii="宋体" w:hAnsi="宋体" w:cs="宋体"/>
                <w:sz w:val="24"/>
              </w:rPr>
            </w:pPr>
            <w:r>
              <w:rPr>
                <w:rFonts w:hint="eastAsia" w:ascii="宋体" w:hAnsi="宋体" w:cs="宋体"/>
                <w:sz w:val="24"/>
              </w:rPr>
              <w:t>责人，</w:t>
            </w:r>
            <w:r>
              <w:rPr>
                <w:rFonts w:hint="eastAsia" w:ascii="宋体" w:hAnsi="宋体" w:cs="宋体"/>
                <w:color w:val="000000"/>
                <w:kern w:val="0"/>
                <w:sz w:val="24"/>
                <w:shd w:val="clear" w:color="auto" w:fill="FFFFFF"/>
                <w:lang w:bidi="ar"/>
              </w:rPr>
              <w:t>首届全国高校教师教学创新大赛决赛全国正高组一等奖</w:t>
            </w:r>
            <w:r>
              <w:rPr>
                <w:rFonts w:hint="eastAsia" w:ascii="宋体" w:hAnsi="宋体" w:cs="宋体"/>
                <w:sz w:val="24"/>
              </w:rPr>
              <w:t>。</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auto"/>
            <w:vAlign w:val="center"/>
          </w:tcPr>
          <w:p>
            <w:pPr>
              <w:snapToGrid w:val="0"/>
              <w:spacing w:line="480" w:lineRule="exact"/>
              <w:jc w:val="center"/>
              <w:rPr>
                <w:sz w:val="24"/>
              </w:rPr>
            </w:pPr>
            <w:r>
              <w:rPr>
                <w:rFonts w:hint="eastAsia"/>
                <w:sz w:val="24"/>
              </w:rPr>
              <w:t>10月22日</w:t>
            </w:r>
          </w:p>
          <w:p>
            <w:pPr>
              <w:snapToGrid w:val="0"/>
              <w:spacing w:line="480" w:lineRule="exact"/>
              <w:jc w:val="center"/>
              <w:rPr>
                <w:sz w:val="24"/>
              </w:rPr>
            </w:pPr>
            <w:r>
              <w:rPr>
                <w:rFonts w:hint="eastAsia"/>
                <w:sz w:val="24"/>
              </w:rPr>
              <w:t>（星期六）</w:t>
            </w:r>
          </w:p>
          <w:p>
            <w:pPr>
              <w:snapToGrid w:val="0"/>
              <w:spacing w:line="480" w:lineRule="exact"/>
              <w:jc w:val="center"/>
              <w:rPr>
                <w:sz w:val="24"/>
              </w:rPr>
            </w:pPr>
            <w:r>
              <w:rPr>
                <w:rFonts w:hint="eastAsia"/>
                <w:sz w:val="24"/>
              </w:rPr>
              <w:t>9:00-11:00</w:t>
            </w:r>
          </w:p>
          <w:p>
            <w:pPr>
              <w:snapToGrid w:val="0"/>
              <w:spacing w:line="480" w:lineRule="exact"/>
              <w:jc w:val="center"/>
              <w:rPr>
                <w:sz w:val="24"/>
              </w:rPr>
            </w:pPr>
          </w:p>
        </w:tc>
        <w:tc>
          <w:tcPr>
            <w:tcW w:w="1423" w:type="dxa"/>
            <w:vMerge w:val="restart"/>
            <w:tcBorders>
              <w:tl2br w:val="nil"/>
              <w:tr2bl w:val="nil"/>
            </w:tcBorders>
            <w:shd w:val="pct5" w:color="FFFFFF" w:fill="auto"/>
            <w:vAlign w:val="center"/>
          </w:tcPr>
          <w:p>
            <w:pPr>
              <w:snapToGrid w:val="0"/>
              <w:spacing w:line="480" w:lineRule="exact"/>
              <w:jc w:val="center"/>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教学设计</w:t>
            </w:r>
          </w:p>
          <w:p>
            <w:pPr>
              <w:snapToGrid w:val="0"/>
              <w:spacing w:line="480" w:lineRule="exact"/>
              <w:jc w:val="center"/>
              <w:rPr>
                <w:sz w:val="24"/>
              </w:rPr>
            </w:pPr>
            <w:r>
              <w:rPr>
                <w:rFonts w:hint="eastAsia" w:ascii="宋体" w:hAnsi="宋体" w:cs="宋体"/>
                <w:color w:val="000000"/>
                <w:kern w:val="0"/>
                <w:sz w:val="24"/>
                <w:shd w:val="clear" w:color="auto" w:fill="FFFFFF"/>
                <w:lang w:bidi="ar"/>
              </w:rPr>
              <w:t>创新汇报篇</w:t>
            </w:r>
          </w:p>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auto"/>
            <w:vAlign w:val="center"/>
          </w:tcPr>
          <w:p>
            <w:pPr>
              <w:snapToGrid w:val="0"/>
              <w:spacing w:line="480" w:lineRule="exact"/>
              <w:jc w:val="left"/>
              <w:rPr>
                <w:sz w:val="24"/>
              </w:rPr>
            </w:pPr>
            <w:r>
              <w:rPr>
                <w:rFonts w:hint="eastAsia"/>
                <w:b/>
                <w:bCs/>
                <w:sz w:val="24"/>
              </w:rPr>
              <w:t>主题：《锻造中国“金师”——教学创新大赛现场汇报的准备与教学创新内涵》</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auto"/>
            <w:vAlign w:val="center"/>
          </w:tcPr>
          <w:p>
            <w:pPr>
              <w:snapToGrid w:val="0"/>
              <w:spacing w:line="480" w:lineRule="exact"/>
              <w:jc w:val="center"/>
              <w:rPr>
                <w:sz w:val="24"/>
              </w:rPr>
            </w:pPr>
          </w:p>
        </w:tc>
        <w:tc>
          <w:tcPr>
            <w:tcW w:w="1423" w:type="dxa"/>
            <w:vMerge w:val="continue"/>
            <w:tcBorders>
              <w:tl2br w:val="nil"/>
              <w:tr2bl w:val="nil"/>
            </w:tcBorders>
            <w:shd w:val="pct5" w:color="FFFFFF" w:fill="auto"/>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auto"/>
            <w:vAlign w:val="center"/>
          </w:tcPr>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专家视角分析现场汇报评审要点；</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撰写现场教学创新汇报PPT（15分钟）；</w:t>
            </w:r>
          </w:p>
          <w:p>
            <w:pPr>
              <w:numPr>
                <w:ilvl w:val="0"/>
                <w:numId w:val="3"/>
              </w:numPr>
              <w:snapToGrid w:val="0"/>
              <w:spacing w:line="480" w:lineRule="exact"/>
              <w:jc w:val="left"/>
            </w:pPr>
            <w:r>
              <w:rPr>
                <w:rFonts w:hint="eastAsia" w:ascii="宋体" w:hAnsi="宋体" w:cs="宋体"/>
                <w:color w:val="000000"/>
                <w:kern w:val="0"/>
                <w:sz w:val="24"/>
                <w:shd w:val="clear" w:color="auto" w:fill="FFFFFF"/>
                <w:lang w:bidi="ar"/>
              </w:rPr>
              <w:t>常见问题汇总与现场问答准备；</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创新、创意教学设计，有效利用信息化教学手段；</w:t>
            </w:r>
          </w:p>
          <w:p>
            <w:pPr>
              <w:numPr>
                <w:ilvl w:val="0"/>
                <w:numId w:val="3"/>
              </w:numPr>
              <w:snapToGrid w:val="0"/>
              <w:spacing w:line="480" w:lineRule="exact"/>
              <w:jc w:val="left"/>
            </w:pPr>
            <w:r>
              <w:rPr>
                <w:rFonts w:hint="eastAsia" w:ascii="宋体" w:hAnsi="宋体" w:cs="宋体"/>
                <w:color w:val="000000"/>
                <w:kern w:val="0"/>
                <w:sz w:val="24"/>
                <w:shd w:val="clear" w:color="auto" w:fill="FFFFFF"/>
                <w:lang w:bidi="ar"/>
              </w:rPr>
              <w:t>互动交流，解惑答疑。</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auto"/>
            <w:vAlign w:val="center"/>
          </w:tcPr>
          <w:p>
            <w:pPr>
              <w:snapToGrid w:val="0"/>
              <w:spacing w:line="480" w:lineRule="exact"/>
              <w:jc w:val="center"/>
              <w:rPr>
                <w:sz w:val="24"/>
              </w:rPr>
            </w:pPr>
          </w:p>
        </w:tc>
        <w:tc>
          <w:tcPr>
            <w:tcW w:w="1423" w:type="dxa"/>
            <w:vMerge w:val="continue"/>
            <w:tcBorders>
              <w:tl2br w:val="nil"/>
              <w:tr2bl w:val="nil"/>
            </w:tcBorders>
            <w:shd w:val="pct5" w:color="FFFFFF" w:fill="auto"/>
            <w:vAlign w:val="center"/>
          </w:tcPr>
          <w:p>
            <w:pPr>
              <w:snapToGrid w:val="0"/>
              <w:spacing w:line="480" w:lineRule="exact"/>
              <w:jc w:val="center"/>
              <w:rPr>
                <w:rFonts w:ascii="宋体" w:hAnsi="宋体" w:cs="宋体"/>
                <w:color w:val="000000"/>
                <w:kern w:val="0"/>
                <w:sz w:val="24"/>
                <w:shd w:val="clear" w:color="auto" w:fill="FFFFFF"/>
                <w:lang w:bidi="ar"/>
              </w:rPr>
            </w:pPr>
          </w:p>
        </w:tc>
        <w:tc>
          <w:tcPr>
            <w:tcW w:w="7205" w:type="dxa"/>
            <w:tcBorders>
              <w:tl2br w:val="nil"/>
              <w:tr2bl w:val="nil"/>
            </w:tcBorders>
            <w:shd w:val="pct5" w:color="FFFFFF" w:fill="E2EFDA" w:themeFill="accent6" w:themeFillTint="32"/>
            <w:vAlign w:val="center"/>
          </w:tcPr>
          <w:p>
            <w:p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专家介绍</w:t>
            </w:r>
            <w:r>
              <w:rPr>
                <w:rFonts w:hint="eastAsia" w:ascii="宋体" w:hAnsi="宋体" w:cs="宋体"/>
                <w:color w:val="000000"/>
                <w:kern w:val="0"/>
                <w:sz w:val="24"/>
                <w:shd w:val="clear" w:color="auto" w:fill="FFFFFF"/>
                <w:lang w:bidi="ar"/>
              </w:rPr>
              <w:t>：石礼伟,中国矿业大学教务部副部长，国家级课程思政示范课程、教学名师和团队负责人，国家级一流本科专业建设点负责人，首届全国高校教师教学创新大赛决赛全国正高组一等奖。</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10月23日</w:t>
            </w:r>
          </w:p>
          <w:p>
            <w:pPr>
              <w:snapToGrid w:val="0"/>
              <w:spacing w:line="480" w:lineRule="exact"/>
              <w:jc w:val="center"/>
              <w:rPr>
                <w:sz w:val="24"/>
              </w:rPr>
            </w:pPr>
            <w:r>
              <w:rPr>
                <w:rFonts w:hint="eastAsia"/>
                <w:sz w:val="24"/>
              </w:rPr>
              <w:t>（星期日）</w:t>
            </w:r>
          </w:p>
          <w:p>
            <w:pPr>
              <w:snapToGrid w:val="0"/>
              <w:spacing w:line="480" w:lineRule="exact"/>
              <w:jc w:val="center"/>
              <w:rPr>
                <w:sz w:val="24"/>
              </w:rPr>
            </w:pPr>
            <w:r>
              <w:rPr>
                <w:rFonts w:hint="eastAsia"/>
                <w:sz w:val="24"/>
              </w:rPr>
              <w:t>9:00-11:00</w:t>
            </w:r>
          </w:p>
        </w:tc>
        <w:tc>
          <w:tcPr>
            <w:tcW w:w="1423" w:type="dxa"/>
            <w:vMerge w:val="restart"/>
            <w:tcBorders>
              <w:tl2br w:val="nil"/>
              <w:tr2bl w:val="nil"/>
            </w:tcBorders>
            <w:shd w:val="pct5" w:color="FFFFFF" w:fill="FFFFFF"/>
            <w:vAlign w:val="center"/>
          </w:tcPr>
          <w:p>
            <w:pPr>
              <w:snapToGrid w:val="0"/>
              <w:spacing w:line="480" w:lineRule="exact"/>
              <w:jc w:val="center"/>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教学创新</w:t>
            </w:r>
          </w:p>
          <w:p>
            <w:pPr>
              <w:snapToGrid w:val="0"/>
              <w:spacing w:line="480" w:lineRule="exact"/>
              <w:jc w:val="center"/>
              <w:rPr>
                <w:rFonts w:ascii="宋体" w:hAnsi="宋体" w:cs="宋体"/>
                <w:sz w:val="24"/>
              </w:rPr>
            </w:pPr>
            <w:r>
              <w:rPr>
                <w:rFonts w:hint="eastAsia" w:ascii="宋体" w:hAnsi="宋体" w:cs="宋体"/>
                <w:color w:val="000000"/>
                <w:kern w:val="0"/>
                <w:sz w:val="24"/>
                <w:shd w:val="clear" w:color="auto" w:fill="FFFFFF"/>
                <w:lang w:bidi="ar"/>
              </w:rPr>
              <w:t>成果报告篇</w:t>
            </w:r>
          </w:p>
        </w:tc>
        <w:tc>
          <w:tcPr>
            <w:tcW w:w="7205" w:type="dxa"/>
            <w:tcBorders>
              <w:tl2br w:val="nil"/>
              <w:tr2bl w:val="nil"/>
            </w:tcBorders>
            <w:shd w:val="pct5" w:color="FFFFFF" w:fill="FFFFFF"/>
            <w:vAlign w:val="center"/>
          </w:tcPr>
          <w:p>
            <w:pPr>
              <w:snapToGrid w:val="0"/>
              <w:spacing w:line="480" w:lineRule="exact"/>
              <w:jc w:val="left"/>
            </w:pPr>
            <w:r>
              <w:rPr>
                <w:rFonts w:hint="eastAsia" w:ascii="宋体" w:hAnsi="宋体" w:cs="宋体"/>
                <w:b/>
                <w:bCs/>
                <w:sz w:val="24"/>
              </w:rPr>
              <w:t>主题：《优化教学设计 提升教学能力——教学创新成果报告的撰写与呈现技巧》</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rFonts w:ascii="宋体" w:hAnsi="宋体" w:cs="宋体"/>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sz w:val="24"/>
              </w:rPr>
            </w:pPr>
          </w:p>
        </w:tc>
        <w:tc>
          <w:tcPr>
            <w:tcW w:w="7205" w:type="dxa"/>
            <w:tcBorders>
              <w:tl2br w:val="nil"/>
              <w:tr2bl w:val="nil"/>
            </w:tcBorders>
            <w:shd w:val="pct5" w:color="FFFFFF" w:fill="FFFFFF"/>
            <w:vAlign w:val="center"/>
          </w:tcPr>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几点思考——备赛前需吃透教学创新成果报告的内涵；</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融会贯通——捕捉“教学创新成果报告”、“课堂实录”、“教学创新设计汇报”内外在关系；</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备赛布局——明确痛点、问题导向：教学创新的实践流程与步骤、方案设计与创新途径、课程思政的有机融入；</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信息技术在课程建设与教学创新中的应用；</w:t>
            </w:r>
          </w:p>
          <w:p>
            <w:pPr>
              <w:numPr>
                <w:ilvl w:val="0"/>
                <w:numId w:val="3"/>
              </w:numPr>
              <w:snapToGrid w:val="0"/>
              <w:spacing w:line="480" w:lineRule="exact"/>
              <w:jc w:val="left"/>
            </w:pPr>
            <w:r>
              <w:rPr>
                <w:rFonts w:hint="eastAsia" w:ascii="宋体" w:hAnsi="宋体" w:cs="宋体"/>
                <w:color w:val="000000"/>
                <w:kern w:val="0"/>
                <w:sz w:val="24"/>
                <w:shd w:val="clear" w:color="auto" w:fill="FFFFFF"/>
                <w:lang w:bidi="ar"/>
              </w:rPr>
              <w:t>互动交流，解惑答疑。</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snapToGrid w:val="0"/>
              <w:spacing w:line="480" w:lineRule="exact"/>
              <w:jc w:val="center"/>
              <w:rPr>
                <w:rFonts w:ascii="宋体" w:hAnsi="宋体" w:cs="宋体"/>
                <w:sz w:val="24"/>
              </w:rPr>
            </w:pPr>
          </w:p>
        </w:tc>
        <w:tc>
          <w:tcPr>
            <w:tcW w:w="1423" w:type="dxa"/>
            <w:vMerge w:val="continue"/>
            <w:tcBorders>
              <w:tl2br w:val="nil"/>
              <w:tr2bl w:val="nil"/>
            </w:tcBorders>
            <w:shd w:val="pct5" w:color="FFFFFF" w:fill="FFFFFF"/>
            <w:vAlign w:val="center"/>
          </w:tcPr>
          <w:p>
            <w:pPr>
              <w:snapToGrid w:val="0"/>
              <w:spacing w:line="480" w:lineRule="exact"/>
              <w:jc w:val="center"/>
              <w:rPr>
                <w:rFonts w:ascii="宋体" w:hAnsi="宋体" w:cs="宋体"/>
                <w:sz w:val="24"/>
              </w:rPr>
            </w:pPr>
          </w:p>
        </w:tc>
        <w:tc>
          <w:tcPr>
            <w:tcW w:w="7205" w:type="dxa"/>
            <w:tcBorders>
              <w:tl2br w:val="nil"/>
              <w:tr2bl w:val="nil"/>
            </w:tcBorders>
            <w:shd w:val="pct5" w:color="FFFFFF" w:fill="E2EFDA" w:themeFill="accent6" w:themeFillTint="32"/>
            <w:vAlign w:val="center"/>
          </w:tcPr>
          <w:p>
            <w:p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专家介绍：</w:t>
            </w:r>
            <w:r>
              <w:rPr>
                <w:rFonts w:hint="eastAsia" w:ascii="宋体" w:hAnsi="宋体" w:cs="宋体"/>
                <w:color w:val="000000"/>
                <w:kern w:val="0"/>
                <w:sz w:val="24"/>
                <w:shd w:val="clear" w:color="auto" w:fill="FFFFFF"/>
                <w:lang w:bidi="ar"/>
              </w:rPr>
              <w:t>李菲菲，安徽医科大学国际合作交流处副处长兼国际教育学院副院长安徽省病理生理学会理事长，中国病理生理学会理事、</w:t>
            </w:r>
          </w:p>
          <w:p>
            <w:p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国家级课程思政教学名师、全国智慧教学之星、全国医学（医药）高等院校青年教师基本功大赛一等奖、安徽省高校教学创新大赛正高组一等奖、全国高校教师教学创新大赛决赛全国正高组一等奖。以第一完成人获得安徽省教学成果奖一等奖、三等奖。主持国家级课程思政教学示范项目、教育部国际司在线精品课程、省级重点教研项目等教学课题10余项。</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10月29日</w:t>
            </w:r>
          </w:p>
          <w:p>
            <w:pPr>
              <w:snapToGrid w:val="0"/>
              <w:spacing w:line="480" w:lineRule="exact"/>
              <w:jc w:val="center"/>
              <w:rPr>
                <w:sz w:val="24"/>
              </w:rPr>
            </w:pPr>
            <w:r>
              <w:rPr>
                <w:rFonts w:hint="eastAsia"/>
                <w:sz w:val="24"/>
              </w:rPr>
              <w:t>（星期六）</w:t>
            </w:r>
          </w:p>
          <w:p>
            <w:pPr>
              <w:snapToGrid w:val="0"/>
              <w:spacing w:line="480" w:lineRule="exact"/>
              <w:jc w:val="center"/>
              <w:rPr>
                <w:sz w:val="24"/>
              </w:rPr>
            </w:pPr>
            <w:r>
              <w:rPr>
                <w:rFonts w:hint="eastAsia"/>
                <w:sz w:val="24"/>
              </w:rPr>
              <w:t>9:00-11:00</w:t>
            </w:r>
          </w:p>
        </w:tc>
        <w:tc>
          <w:tcPr>
            <w:tcW w:w="1423" w:type="dxa"/>
            <w:vMerge w:val="restart"/>
            <w:tcBorders>
              <w:tl2br w:val="nil"/>
              <w:tr2bl w:val="nil"/>
            </w:tcBorders>
            <w:shd w:val="pct5" w:color="FFFFFF" w:fill="FFFFFF"/>
            <w:vAlign w:val="center"/>
          </w:tcPr>
          <w:p>
            <w:pPr>
              <w:pStyle w:val="3"/>
              <w:ind w:firstLine="0"/>
            </w:pPr>
          </w:p>
          <w:p>
            <w:pPr>
              <w:snapToGrid w:val="0"/>
              <w:spacing w:line="480" w:lineRule="exact"/>
              <w:jc w:val="center"/>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课堂教学</w:t>
            </w:r>
          </w:p>
          <w:p>
            <w:pPr>
              <w:snapToGrid w:val="0"/>
              <w:spacing w:line="480" w:lineRule="exact"/>
              <w:jc w:val="center"/>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实录篇</w:t>
            </w:r>
          </w:p>
          <w:p>
            <w:pPr>
              <w:pStyle w:val="3"/>
              <w:ind w:firstLine="0"/>
            </w:pPr>
          </w:p>
          <w:p/>
        </w:tc>
        <w:tc>
          <w:tcPr>
            <w:tcW w:w="7205" w:type="dxa"/>
            <w:tcBorders>
              <w:tl2br w:val="nil"/>
              <w:tr2bl w:val="nil"/>
            </w:tcBorders>
            <w:shd w:val="pct5" w:color="FFFFFF" w:fill="FFFFFF"/>
            <w:vAlign w:val="center"/>
          </w:tcPr>
          <w:p>
            <w:pPr>
              <w:snapToGrid w:val="0"/>
              <w:spacing w:line="480" w:lineRule="exact"/>
              <w:jc w:val="left"/>
              <w:rPr>
                <w:sz w:val="24"/>
              </w:rPr>
            </w:pPr>
            <w:r>
              <w:rPr>
                <w:rFonts w:hint="eastAsia" w:ascii="宋体" w:hAnsi="宋体" w:cs="宋体"/>
                <w:b/>
                <w:bCs/>
                <w:sz w:val="24"/>
              </w:rPr>
              <w:t>主题：《构建灵动课堂 打造高阶课程——关于教学创新的四大关键问题》</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FFFFFF"/>
            <w:vAlign w:val="center"/>
          </w:tcPr>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为何创新：时势与问题</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何为创新：理念与要义</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如何创新：设计与体悟</w:t>
            </w:r>
          </w:p>
          <w:p>
            <w:p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（重点分享课堂实录高质视频拍摄与制作参赛课程视频经验）</w:t>
            </w:r>
          </w:p>
          <w:p>
            <w:pPr>
              <w:numPr>
                <w:ilvl w:val="0"/>
                <w:numId w:val="3"/>
              </w:num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创新何为：目标与成效</w:t>
            </w:r>
          </w:p>
          <w:p>
            <w:pPr>
              <w:numPr>
                <w:ilvl w:val="0"/>
                <w:numId w:val="3"/>
              </w:numPr>
              <w:snapToGrid w:val="0"/>
              <w:spacing w:line="480" w:lineRule="exact"/>
              <w:jc w:val="left"/>
              <w:rPr>
                <w:sz w:val="24"/>
              </w:rPr>
            </w:pPr>
            <w:r>
              <w:rPr>
                <w:rFonts w:hint="eastAsia" w:ascii="宋体" w:hAnsi="宋体" w:cs="宋体"/>
                <w:color w:val="000000"/>
                <w:kern w:val="0"/>
                <w:sz w:val="24"/>
                <w:shd w:val="clear" w:color="auto" w:fill="FFFFFF"/>
                <w:lang w:bidi="ar"/>
              </w:rPr>
              <w:t>互动交流，解惑答疑。</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E2EFDA" w:themeFill="accent6" w:themeFillTint="32"/>
            <w:vAlign w:val="center"/>
          </w:tcPr>
          <w:p>
            <w:pPr>
              <w:snapToGrid w:val="0"/>
              <w:spacing w:line="480" w:lineRule="exact"/>
              <w:jc w:val="left"/>
              <w:rPr>
                <w:rFonts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专家介绍：</w:t>
            </w:r>
            <w:r>
              <w:rPr>
                <w:rFonts w:hint="eastAsia" w:ascii="宋体" w:hAnsi="宋体" w:cs="宋体"/>
                <w:color w:val="000000"/>
                <w:kern w:val="0"/>
                <w:sz w:val="24"/>
                <w:shd w:val="clear" w:color="auto" w:fill="FFFFFF"/>
                <w:lang w:bidi="ar"/>
              </w:rPr>
              <w:t>吴争春，中南大学马克思主义学院副院长。2017年高校思想政治理论课教师影响力人物。2018年国家精品在线开放课程“中国近现代史纲要”课程负责人、主讲教师。2020年国家级一流本科课程“中国近现代史纲要”（线上线下混合式）课程负责人、主讲教师。2022年湖南省高校教师教学创新大赛一等奖，第二届全国高校教师教学创新大赛决赛全国正高组一等奖。</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rPr>
                <w:sz w:val="24"/>
              </w:rPr>
            </w:pPr>
            <w:r>
              <w:rPr>
                <w:rFonts w:hint="eastAsia"/>
                <w:sz w:val="24"/>
              </w:rPr>
              <w:t>10月30日</w:t>
            </w:r>
          </w:p>
          <w:p>
            <w:pPr>
              <w:snapToGrid w:val="0"/>
              <w:spacing w:line="480" w:lineRule="exact"/>
              <w:jc w:val="center"/>
              <w:rPr>
                <w:sz w:val="24"/>
              </w:rPr>
            </w:pPr>
            <w:r>
              <w:rPr>
                <w:rFonts w:hint="eastAsia"/>
                <w:sz w:val="24"/>
              </w:rPr>
              <w:t>（星期日）</w:t>
            </w:r>
          </w:p>
          <w:p>
            <w:pPr>
              <w:snapToGrid w:val="0"/>
              <w:spacing w:line="480" w:lineRule="exact"/>
              <w:jc w:val="center"/>
              <w:rPr>
                <w:sz w:val="24"/>
              </w:rPr>
            </w:pPr>
            <w:r>
              <w:rPr>
                <w:rFonts w:hint="eastAsia"/>
                <w:sz w:val="24"/>
              </w:rPr>
              <w:t>9:00-11:00</w:t>
            </w:r>
          </w:p>
        </w:tc>
        <w:tc>
          <w:tcPr>
            <w:tcW w:w="1423" w:type="dxa"/>
            <w:vMerge w:val="restart"/>
            <w:tcBorders>
              <w:tl2br w:val="nil"/>
              <w:tr2bl w:val="nil"/>
            </w:tcBorders>
            <w:shd w:val="pct5" w:color="FFFFFF" w:fill="FFFFFF"/>
            <w:vAlign w:val="center"/>
          </w:tcPr>
          <w:p>
            <w:pPr>
              <w:pStyle w:val="3"/>
              <w:ind w:firstLine="0"/>
              <w:jc w:val="center"/>
              <w:rPr>
                <w:sz w:val="24"/>
                <w:szCs w:val="24"/>
              </w:rPr>
            </w:pPr>
          </w:p>
          <w:p>
            <w:pPr>
              <w:pStyle w:val="3"/>
              <w:ind w:firstLine="0"/>
              <w:jc w:val="center"/>
              <w:rPr>
                <w:sz w:val="24"/>
                <w:szCs w:val="24"/>
              </w:rPr>
            </w:pPr>
          </w:p>
          <w:p>
            <w:pPr>
              <w:pStyle w:val="3"/>
              <w:ind w:firstLine="0"/>
              <w:jc w:val="center"/>
              <w:rPr>
                <w:sz w:val="24"/>
                <w:szCs w:val="24"/>
              </w:rPr>
            </w:pPr>
            <w:r>
              <w:rPr>
                <w:rFonts w:hint="eastAsia"/>
                <w:sz w:val="24"/>
                <w:szCs w:val="24"/>
              </w:rPr>
              <w:t>大赛评审</w:t>
            </w:r>
          </w:p>
          <w:p>
            <w:pPr>
              <w:pStyle w:val="3"/>
              <w:ind w:firstLine="0"/>
              <w:jc w:val="center"/>
              <w:rPr>
                <w:sz w:val="24"/>
                <w:szCs w:val="24"/>
              </w:rPr>
            </w:pPr>
            <w:r>
              <w:rPr>
                <w:rFonts w:hint="eastAsia"/>
                <w:sz w:val="24"/>
                <w:szCs w:val="24"/>
              </w:rPr>
              <w:t>备赛视角</w:t>
            </w:r>
            <w:r>
              <w:rPr>
                <w:rFonts w:hint="eastAsia" w:hAnsi="宋体" w:cs="宋体"/>
                <w:sz w:val="24"/>
                <w:szCs w:val="24"/>
              </w:rPr>
              <w:t>篇</w:t>
            </w:r>
          </w:p>
          <w:p>
            <w:pPr>
              <w:pStyle w:val="3"/>
              <w:ind w:firstLine="0"/>
              <w:jc w:val="center"/>
              <w:rPr>
                <w:sz w:val="24"/>
                <w:szCs w:val="24"/>
              </w:rPr>
            </w:pPr>
          </w:p>
          <w:p>
            <w:pPr>
              <w:pStyle w:val="3"/>
              <w:ind w:firstLine="0"/>
              <w:jc w:val="center"/>
            </w:pPr>
          </w:p>
        </w:tc>
        <w:tc>
          <w:tcPr>
            <w:tcW w:w="7205" w:type="dxa"/>
            <w:tcBorders>
              <w:tl2br w:val="nil"/>
              <w:tr2bl w:val="nil"/>
            </w:tcBorders>
            <w:shd w:val="pct5" w:color="FFFFFF" w:fill="FFFFFF"/>
            <w:vAlign w:val="center"/>
          </w:tcPr>
          <w:p>
            <w:pPr>
              <w:tabs>
                <w:tab w:val="left" w:pos="2682"/>
              </w:tabs>
              <w:kinsoku w:val="0"/>
              <w:overflowPunct w:val="0"/>
              <w:autoSpaceDE w:val="0"/>
              <w:spacing w:line="420" w:lineRule="exact"/>
              <w:jc w:val="left"/>
              <w:rPr>
                <w:rFonts w:ascii="宋体" w:hAnsi="宋体" w:cs="宋体"/>
                <w:b/>
                <w:bCs/>
                <w:spacing w:val="-4"/>
                <w:sz w:val="24"/>
              </w:rPr>
            </w:pPr>
            <w:r>
              <w:rPr>
                <w:rFonts w:hint="eastAsia" w:ascii="宋体" w:hAnsi="宋体" w:cs="宋体"/>
                <w:b/>
                <w:bCs/>
                <w:spacing w:val="-4"/>
                <w:sz w:val="24"/>
              </w:rPr>
              <w:t>报告主题：</w:t>
            </w:r>
            <w:r>
              <w:rPr>
                <w:rFonts w:hint="eastAsia" w:ascii="宋体" w:hAnsi="宋体" w:cs="宋体"/>
                <w:b/>
                <w:bCs/>
                <w:sz w:val="24"/>
                <w:lang w:val="zh-CN"/>
              </w:rPr>
              <w:t>《</w:t>
            </w:r>
            <w:r>
              <w:rPr>
                <w:rFonts w:hint="eastAsia" w:ascii="宋体" w:hAnsi="宋体" w:cs="宋体"/>
                <w:b/>
                <w:bCs/>
                <w:sz w:val="24"/>
              </w:rPr>
              <w:t>评审专家视角：高校教学创新大赛备赛要点</w:t>
            </w:r>
            <w:r>
              <w:rPr>
                <w:rFonts w:hint="eastAsia" w:ascii="宋体" w:hAnsi="宋体" w:cs="宋体"/>
                <w:b/>
                <w:bCs/>
                <w:sz w:val="24"/>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FFFFFF"/>
            <w:vAlign w:val="center"/>
          </w:tcPr>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参加教学创新比赛关键要突出什么？</w:t>
            </w:r>
          </w:p>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如何准备教学竞赛当前的比赛案例以及常见的误区？</w:t>
            </w:r>
          </w:p>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如何在比赛中把自己的创新充分呈现出来？</w:t>
            </w:r>
          </w:p>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如何讲好竞赛课程？</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E2EFDA" w:themeFill="accent6" w:themeFillTint="32"/>
            <w:vAlign w:val="center"/>
          </w:tcPr>
          <w:p>
            <w:pPr>
              <w:kinsoku w:val="0"/>
              <w:overflowPunct w:val="0"/>
              <w:autoSpaceDE w:val="0"/>
              <w:spacing w:line="420" w:lineRule="exact"/>
              <w:ind w:right="-428" w:rightChars="-204"/>
              <w:jc w:val="left"/>
              <w:rPr>
                <w:rFonts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专家介绍：</w:t>
            </w:r>
            <w:r>
              <w:rPr>
                <w:rFonts w:hint="eastAsia" w:ascii="宋体" w:hAnsi="宋体" w:cs="宋体"/>
                <w:color w:val="000000"/>
                <w:kern w:val="0"/>
                <w:sz w:val="24"/>
                <w:shd w:val="clear" w:color="auto" w:fill="FFFFFF"/>
                <w:lang w:bidi="ar"/>
              </w:rPr>
              <w:t>钟秦，现任南京理工大学化学与化工学院副院长，先后</w:t>
            </w:r>
          </w:p>
          <w:p>
            <w:pPr>
              <w:kinsoku w:val="0"/>
              <w:overflowPunct w:val="0"/>
              <w:autoSpaceDE w:val="0"/>
              <w:spacing w:line="420" w:lineRule="exact"/>
              <w:ind w:right="-428" w:rightChars="-204"/>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获得国家首批“万人计划”教学名师、国家级教学名师奖，享受国</w:t>
            </w:r>
          </w:p>
          <w:p>
            <w:pPr>
              <w:kinsoku w:val="0"/>
              <w:overflowPunct w:val="0"/>
              <w:autoSpaceDE w:val="0"/>
              <w:spacing w:line="420" w:lineRule="exact"/>
              <w:ind w:right="-428" w:rightChars="-204"/>
              <w:jc w:val="left"/>
              <w:rPr>
                <w:rFonts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务院政府特殊津贴。获部省级科技进步奖6项、国家级教学成果奖</w:t>
            </w:r>
          </w:p>
          <w:p>
            <w:pPr>
              <w:kinsoku w:val="0"/>
              <w:overflowPunct w:val="0"/>
              <w:autoSpaceDE w:val="0"/>
              <w:spacing w:line="420" w:lineRule="exact"/>
              <w:ind w:right="-428" w:rightChars="-204"/>
              <w:jc w:val="left"/>
              <w:rPr>
                <w:rFonts w:ascii="宋体" w:hAnsi="宋体" w:cs="宋体"/>
                <w:sz w:val="24"/>
              </w:rPr>
            </w:pPr>
            <w:r>
              <w:rPr>
                <w:rFonts w:hint="eastAsia" w:ascii="宋体" w:hAnsi="宋体" w:cs="宋体"/>
                <w:color w:val="000000"/>
                <w:kern w:val="0"/>
                <w:sz w:val="24"/>
                <w:shd w:val="clear" w:color="auto" w:fill="FFFFFF"/>
                <w:lang w:bidi="ar"/>
              </w:rPr>
              <w:t>1项和省级教学成果奖5项。国家级教师教学创新大赛评审专家。</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restart"/>
            <w:tcBorders>
              <w:tl2br w:val="nil"/>
              <w:tr2bl w:val="nil"/>
            </w:tcBorders>
            <w:shd w:val="pct5" w:color="FFFFFF" w:fill="FFFFFF"/>
            <w:vAlign w:val="center"/>
          </w:tcPr>
          <w:p>
            <w:pPr>
              <w:snapToGrid w:val="0"/>
              <w:spacing w:line="480" w:lineRule="exact"/>
              <w:jc w:val="center"/>
              <w:rPr>
                <w:sz w:val="24"/>
              </w:rPr>
            </w:pPr>
            <w:r>
              <w:rPr>
                <w:rFonts w:hint="eastAsia"/>
                <w:sz w:val="24"/>
              </w:rPr>
              <w:t>10月30日</w:t>
            </w:r>
          </w:p>
          <w:p>
            <w:pPr>
              <w:snapToGrid w:val="0"/>
              <w:spacing w:line="480" w:lineRule="exact"/>
              <w:jc w:val="center"/>
              <w:rPr>
                <w:sz w:val="24"/>
              </w:rPr>
            </w:pPr>
            <w:r>
              <w:rPr>
                <w:rFonts w:hint="eastAsia"/>
                <w:sz w:val="24"/>
              </w:rPr>
              <w:t>（星期日）</w:t>
            </w:r>
          </w:p>
          <w:p>
            <w:pPr>
              <w:snapToGrid w:val="0"/>
              <w:spacing w:line="480" w:lineRule="exact"/>
              <w:jc w:val="center"/>
              <w:rPr>
                <w:sz w:val="24"/>
              </w:rPr>
            </w:pPr>
            <w:r>
              <w:rPr>
                <w:rFonts w:hint="eastAsia"/>
                <w:sz w:val="24"/>
              </w:rPr>
              <w:t>15:00-17:00</w:t>
            </w:r>
          </w:p>
        </w:tc>
        <w:tc>
          <w:tcPr>
            <w:tcW w:w="1423" w:type="dxa"/>
            <w:vMerge w:val="continue"/>
            <w:tcBorders>
              <w:tl2br w:val="nil"/>
              <w:tr2bl w:val="nil"/>
            </w:tcBorders>
            <w:shd w:val="pct5" w:color="FFFFFF" w:fill="FFFFFF"/>
            <w:vAlign w:val="center"/>
          </w:tcPr>
          <w:p>
            <w:pPr>
              <w:pStyle w:val="3"/>
              <w:ind w:firstLine="0"/>
              <w:jc w:val="center"/>
            </w:pPr>
          </w:p>
        </w:tc>
        <w:tc>
          <w:tcPr>
            <w:tcW w:w="7205" w:type="dxa"/>
            <w:tcBorders>
              <w:tl2br w:val="nil"/>
              <w:tr2bl w:val="nil"/>
            </w:tcBorders>
            <w:shd w:val="pct5" w:color="FFFFFF" w:fill="FFFFFF"/>
            <w:vAlign w:val="center"/>
          </w:tcPr>
          <w:p>
            <w:pPr>
              <w:tabs>
                <w:tab w:val="left" w:pos="2682"/>
              </w:tabs>
              <w:kinsoku w:val="0"/>
              <w:overflowPunct w:val="0"/>
              <w:autoSpaceDE w:val="0"/>
              <w:spacing w:line="420" w:lineRule="exact"/>
              <w:jc w:val="left"/>
              <w:rPr>
                <w:rFonts w:ascii="宋体" w:hAnsi="宋体" w:cs="宋体"/>
                <w:b/>
                <w:bCs/>
                <w:spacing w:val="-4"/>
                <w:sz w:val="24"/>
              </w:rPr>
            </w:pPr>
            <w:r>
              <w:rPr>
                <w:rFonts w:hint="eastAsia" w:ascii="宋体" w:hAnsi="宋体" w:cs="宋体"/>
                <w:b/>
                <w:bCs/>
                <w:spacing w:val="-4"/>
                <w:sz w:val="24"/>
              </w:rPr>
              <w:t>报告主题：</w:t>
            </w:r>
            <w:r>
              <w:rPr>
                <w:rFonts w:hint="eastAsia" w:ascii="宋体" w:hAnsi="宋体" w:cs="宋体"/>
                <w:b/>
                <w:bCs/>
                <w:sz w:val="24"/>
                <w:lang w:val="zh-CN"/>
              </w:rPr>
              <w:t>《</w:t>
            </w:r>
            <w:r>
              <w:rPr>
                <w:rFonts w:hint="eastAsia" w:ascii="宋体" w:hAnsi="宋体" w:cs="宋体"/>
                <w:b/>
                <w:bCs/>
                <w:sz w:val="24"/>
              </w:rPr>
              <w:t>以赛促教 以赛促学 教赛结合——创新人才培养新模式</w:t>
            </w:r>
            <w:r>
              <w:rPr>
                <w:rFonts w:hint="eastAsia" w:ascii="宋体" w:hAnsi="宋体" w:cs="宋体"/>
                <w:b/>
                <w:bCs/>
                <w:sz w:val="24"/>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FFFFFF"/>
            <w:vAlign w:val="center"/>
          </w:tcPr>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搭建新模式人才培养体系下的教学创新</w:t>
            </w:r>
          </w:p>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以竞赛实践为驱动的教学创新</w:t>
            </w:r>
          </w:p>
          <w:p>
            <w:pPr>
              <w:numPr>
                <w:ilvl w:val="0"/>
                <w:numId w:val="3"/>
              </w:numPr>
              <w:kinsoku w:val="0"/>
              <w:overflowPunct w:val="0"/>
              <w:autoSpaceDE w:val="0"/>
              <w:spacing w:line="420" w:lineRule="exact"/>
              <w:ind w:right="-428" w:rightChars="-204"/>
              <w:jc w:val="left"/>
              <w:rPr>
                <w:rFonts w:ascii="宋体" w:hAnsi="宋体" w:cs="宋体"/>
                <w:sz w:val="24"/>
              </w:rPr>
            </w:pPr>
            <w:r>
              <w:rPr>
                <w:rFonts w:hint="eastAsia" w:ascii="宋体" w:hAnsi="宋体" w:cs="宋体"/>
                <w:sz w:val="24"/>
              </w:rPr>
              <w:t>教学创新实践成果凝练</w:t>
            </w:r>
          </w:p>
          <w:p>
            <w:pPr>
              <w:numPr>
                <w:ilvl w:val="0"/>
                <w:numId w:val="3"/>
              </w:numPr>
              <w:kinsoku w:val="0"/>
              <w:overflowPunct w:val="0"/>
              <w:autoSpaceDE w:val="0"/>
              <w:spacing w:line="420" w:lineRule="exact"/>
              <w:ind w:right="-428" w:rightChars="-204"/>
              <w:jc w:val="left"/>
              <w:rPr>
                <w:rFonts w:eastAsia="微软雅黑"/>
              </w:rPr>
            </w:pPr>
            <w:r>
              <w:rPr>
                <w:rFonts w:hint="eastAsia" w:ascii="宋体" w:hAnsi="宋体" w:cs="宋体"/>
                <w:sz w:val="24"/>
              </w:rPr>
              <w:t>竞赛定位分析与备赛要点梳理</w:t>
            </w:r>
          </w:p>
        </w:tc>
      </w:tr>
      <w:tr>
        <w:tblPrEx>
          <w:tblBorders>
            <w:top w:val="thinThickSmallGap" w:color="auto" w:sz="12" w:space="0"/>
            <w:left w:val="thinThickSmallGap" w:color="auto" w:sz="12" w:space="0"/>
            <w:bottom w:val="thinThickSmallGap" w:color="auto" w:sz="12" w:space="0"/>
            <w:right w:val="thinThickSmallGap" w:color="auto" w:sz="12"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1428"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1423" w:type="dxa"/>
            <w:vMerge w:val="continue"/>
            <w:tcBorders>
              <w:tl2br w:val="nil"/>
              <w:tr2bl w:val="nil"/>
            </w:tcBorders>
            <w:shd w:val="pct5" w:color="FFFFFF" w:fill="FFFFFF"/>
            <w:vAlign w:val="center"/>
          </w:tcPr>
          <w:p>
            <w:pPr>
              <w:pStyle w:val="2"/>
              <w:spacing w:line="480" w:lineRule="exact"/>
              <w:jc w:val="center"/>
              <w:rPr>
                <w:rFonts w:hAnsi="宋体" w:cs="宋体"/>
                <w:sz w:val="24"/>
                <w:szCs w:val="24"/>
              </w:rPr>
            </w:pPr>
          </w:p>
        </w:tc>
        <w:tc>
          <w:tcPr>
            <w:tcW w:w="7205" w:type="dxa"/>
            <w:tcBorders>
              <w:tl2br w:val="nil"/>
              <w:tr2bl w:val="nil"/>
            </w:tcBorders>
            <w:shd w:val="pct5" w:color="FFFFFF" w:fill="E2EFDA" w:themeFill="accent6" w:themeFillTint="32"/>
            <w:vAlign w:val="center"/>
          </w:tcPr>
          <w:p>
            <w:pPr>
              <w:snapToGrid w:val="0"/>
              <w:spacing w:line="480" w:lineRule="exact"/>
              <w:jc w:val="left"/>
              <w:rPr>
                <w:rFonts w:ascii="宋体" w:hAnsi="宋体" w:cs="宋体"/>
                <w:sz w:val="24"/>
              </w:rPr>
            </w:pPr>
            <w:r>
              <w:rPr>
                <w:rFonts w:hint="eastAsia" w:ascii="宋体" w:hAnsi="宋体" w:cs="宋体"/>
                <w:b/>
                <w:bCs/>
                <w:color w:val="000000"/>
                <w:kern w:val="0"/>
                <w:sz w:val="24"/>
                <w:shd w:val="clear" w:color="auto" w:fill="FFFFFF"/>
                <w:lang w:bidi="ar"/>
              </w:rPr>
              <w:t>专家介绍：</w:t>
            </w:r>
            <w:r>
              <w:rPr>
                <w:rFonts w:hint="eastAsia" w:ascii="宋体" w:hAnsi="宋体" w:cs="宋体"/>
                <w:color w:val="000000"/>
                <w:kern w:val="0"/>
                <w:sz w:val="24"/>
                <w:shd w:val="clear" w:color="auto" w:fill="FFFFFF"/>
                <w:lang w:bidi="ar"/>
              </w:rPr>
              <w:t>陆国栋，浙江大学机器人研究院常务副院长、教授,教育部第二届国家级教学名师奖获得者,中组部评定的"万人计划教学名师",有7项教学成果获得国家级奖项。国家级教师教学创新大赛评审专家。</w:t>
            </w:r>
          </w:p>
        </w:tc>
      </w:tr>
    </w:tbl>
    <w:p>
      <w:pPr>
        <w:rPr>
          <w:rFonts w:ascii="宋体" w:hAnsi="宋体" w:cs="宋体"/>
          <w:b/>
          <w:bCs/>
          <w:sz w:val="24"/>
        </w:rPr>
      </w:pPr>
    </w:p>
    <w:sectPr>
      <w:pgSz w:w="11906" w:h="16838"/>
      <w:pgMar w:top="1440" w:right="1185" w:bottom="1440" w:left="1185" w:header="851"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B894"/>
    <w:multiLevelType w:val="singleLevel"/>
    <w:tmpl w:val="8204B894"/>
    <w:lvl w:ilvl="0" w:tentative="0">
      <w:start w:val="1"/>
      <w:numFmt w:val="bullet"/>
      <w:lvlText w:val=""/>
      <w:lvlJc w:val="left"/>
      <w:pPr>
        <w:ind w:left="420" w:hanging="420"/>
      </w:pPr>
      <w:rPr>
        <w:rFonts w:hint="default" w:ascii="Wingdings" w:hAnsi="Wingdings"/>
      </w:rPr>
    </w:lvl>
  </w:abstractNum>
  <w:abstractNum w:abstractNumId="1">
    <w:nsid w:val="D5BD70DF"/>
    <w:multiLevelType w:val="singleLevel"/>
    <w:tmpl w:val="D5BD70DF"/>
    <w:lvl w:ilvl="0" w:tentative="0">
      <w:start w:val="1"/>
      <w:numFmt w:val="decimal"/>
      <w:lvlText w:val="%1."/>
      <w:lvlJc w:val="left"/>
      <w:pPr>
        <w:ind w:left="425" w:hanging="425"/>
      </w:pPr>
      <w:rPr>
        <w:rFonts w:hint="default"/>
        <w:b w:val="0"/>
        <w:bCs w:val="0"/>
      </w:rPr>
    </w:lvl>
  </w:abstractNum>
  <w:abstractNum w:abstractNumId="2">
    <w:nsid w:val="6ABF0257"/>
    <w:multiLevelType w:val="multilevel"/>
    <w:tmpl w:val="6ABF025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YmVkZDY4MzFmNGQ4ODNiYjAwZGM1MGIwMjQ5ZGYifQ=="/>
  </w:docVars>
  <w:rsids>
    <w:rsidRoot w:val="00172A27"/>
    <w:rsid w:val="0000539B"/>
    <w:rsid w:val="00172A27"/>
    <w:rsid w:val="001D1BBF"/>
    <w:rsid w:val="00251D30"/>
    <w:rsid w:val="002A0331"/>
    <w:rsid w:val="002C0957"/>
    <w:rsid w:val="003B19DD"/>
    <w:rsid w:val="00512B2A"/>
    <w:rsid w:val="007C7684"/>
    <w:rsid w:val="00906D12"/>
    <w:rsid w:val="0093504B"/>
    <w:rsid w:val="009D4C98"/>
    <w:rsid w:val="00B82020"/>
    <w:rsid w:val="00BF11BC"/>
    <w:rsid w:val="00DD1326"/>
    <w:rsid w:val="01590F44"/>
    <w:rsid w:val="01FF5BB9"/>
    <w:rsid w:val="02777782"/>
    <w:rsid w:val="02791FDF"/>
    <w:rsid w:val="02B5078A"/>
    <w:rsid w:val="032A4E6C"/>
    <w:rsid w:val="041B6CAE"/>
    <w:rsid w:val="048E122E"/>
    <w:rsid w:val="05FF201F"/>
    <w:rsid w:val="06FA704F"/>
    <w:rsid w:val="07885602"/>
    <w:rsid w:val="078A4A9C"/>
    <w:rsid w:val="08815C74"/>
    <w:rsid w:val="08A96F26"/>
    <w:rsid w:val="0A2913FB"/>
    <w:rsid w:val="0A3108A2"/>
    <w:rsid w:val="0AE147AE"/>
    <w:rsid w:val="0AFF6E07"/>
    <w:rsid w:val="0B6E07A7"/>
    <w:rsid w:val="0B863DFE"/>
    <w:rsid w:val="0B9730BE"/>
    <w:rsid w:val="0BC424A3"/>
    <w:rsid w:val="0BC66A92"/>
    <w:rsid w:val="0BDA2FAB"/>
    <w:rsid w:val="0BF10FF9"/>
    <w:rsid w:val="0C925DF4"/>
    <w:rsid w:val="0D024BE9"/>
    <w:rsid w:val="0D6E45AC"/>
    <w:rsid w:val="0DC437DB"/>
    <w:rsid w:val="0E2A6FAD"/>
    <w:rsid w:val="0E541B40"/>
    <w:rsid w:val="0E973CDF"/>
    <w:rsid w:val="0F046CBD"/>
    <w:rsid w:val="0F7D081D"/>
    <w:rsid w:val="0F826515"/>
    <w:rsid w:val="0FA81DCB"/>
    <w:rsid w:val="118C4D48"/>
    <w:rsid w:val="11BA2CC5"/>
    <w:rsid w:val="11DF6848"/>
    <w:rsid w:val="123E21E9"/>
    <w:rsid w:val="12977E48"/>
    <w:rsid w:val="130C311D"/>
    <w:rsid w:val="13555AB2"/>
    <w:rsid w:val="150115A9"/>
    <w:rsid w:val="16163C40"/>
    <w:rsid w:val="165C132B"/>
    <w:rsid w:val="17035467"/>
    <w:rsid w:val="17C74D2B"/>
    <w:rsid w:val="17CE7E68"/>
    <w:rsid w:val="180E3DDE"/>
    <w:rsid w:val="1A2E1092"/>
    <w:rsid w:val="1AD957FC"/>
    <w:rsid w:val="1ADA02D8"/>
    <w:rsid w:val="1B282282"/>
    <w:rsid w:val="1B663E90"/>
    <w:rsid w:val="1BA535D6"/>
    <w:rsid w:val="1BD76CA1"/>
    <w:rsid w:val="1C612041"/>
    <w:rsid w:val="1E171033"/>
    <w:rsid w:val="1F0601FF"/>
    <w:rsid w:val="1F0625DD"/>
    <w:rsid w:val="200872A5"/>
    <w:rsid w:val="20411CEA"/>
    <w:rsid w:val="21867A08"/>
    <w:rsid w:val="22014038"/>
    <w:rsid w:val="223555D4"/>
    <w:rsid w:val="22F26D0A"/>
    <w:rsid w:val="22F818EF"/>
    <w:rsid w:val="235743FA"/>
    <w:rsid w:val="23A8645D"/>
    <w:rsid w:val="23DF33FD"/>
    <w:rsid w:val="240A1BB0"/>
    <w:rsid w:val="241A63B2"/>
    <w:rsid w:val="24E774AC"/>
    <w:rsid w:val="25350A3F"/>
    <w:rsid w:val="25354232"/>
    <w:rsid w:val="265C5285"/>
    <w:rsid w:val="27003B64"/>
    <w:rsid w:val="28CC4997"/>
    <w:rsid w:val="28DC52CA"/>
    <w:rsid w:val="299F0797"/>
    <w:rsid w:val="29DE590C"/>
    <w:rsid w:val="2A4B09F9"/>
    <w:rsid w:val="2B924DA1"/>
    <w:rsid w:val="2BC06A1F"/>
    <w:rsid w:val="2BC3581B"/>
    <w:rsid w:val="2C951933"/>
    <w:rsid w:val="2CE2075A"/>
    <w:rsid w:val="2D223124"/>
    <w:rsid w:val="2D2A56E9"/>
    <w:rsid w:val="2D6779E6"/>
    <w:rsid w:val="2D7C3A6A"/>
    <w:rsid w:val="2E863A1A"/>
    <w:rsid w:val="2FD4520B"/>
    <w:rsid w:val="309922FA"/>
    <w:rsid w:val="31AE7411"/>
    <w:rsid w:val="31B00187"/>
    <w:rsid w:val="31F83C94"/>
    <w:rsid w:val="32F14CE9"/>
    <w:rsid w:val="33297037"/>
    <w:rsid w:val="3445105A"/>
    <w:rsid w:val="34CA7EC7"/>
    <w:rsid w:val="350C3926"/>
    <w:rsid w:val="35535BF2"/>
    <w:rsid w:val="35D92F97"/>
    <w:rsid w:val="361537C7"/>
    <w:rsid w:val="37711FC7"/>
    <w:rsid w:val="37CD55EE"/>
    <w:rsid w:val="381908DB"/>
    <w:rsid w:val="38523D46"/>
    <w:rsid w:val="394E7346"/>
    <w:rsid w:val="39C37D56"/>
    <w:rsid w:val="3A0F1910"/>
    <w:rsid w:val="3A4D57F4"/>
    <w:rsid w:val="3B513DB8"/>
    <w:rsid w:val="3BA21CE5"/>
    <w:rsid w:val="3C393E08"/>
    <w:rsid w:val="3C613794"/>
    <w:rsid w:val="3CD920C1"/>
    <w:rsid w:val="3D9B6278"/>
    <w:rsid w:val="3E5740EB"/>
    <w:rsid w:val="3EF105A4"/>
    <w:rsid w:val="3F954580"/>
    <w:rsid w:val="407707ED"/>
    <w:rsid w:val="40AA0BC3"/>
    <w:rsid w:val="40C04C4A"/>
    <w:rsid w:val="420D553F"/>
    <w:rsid w:val="425A36CB"/>
    <w:rsid w:val="42C124F0"/>
    <w:rsid w:val="43C57AC2"/>
    <w:rsid w:val="443B3C7E"/>
    <w:rsid w:val="458C293D"/>
    <w:rsid w:val="45AD58C9"/>
    <w:rsid w:val="469F00EB"/>
    <w:rsid w:val="46FB563F"/>
    <w:rsid w:val="473B63F6"/>
    <w:rsid w:val="474403D0"/>
    <w:rsid w:val="47A85730"/>
    <w:rsid w:val="4833155D"/>
    <w:rsid w:val="488F069E"/>
    <w:rsid w:val="490746D8"/>
    <w:rsid w:val="49AD6EB4"/>
    <w:rsid w:val="4A003452"/>
    <w:rsid w:val="4A15582F"/>
    <w:rsid w:val="4A3105D0"/>
    <w:rsid w:val="4ABF741C"/>
    <w:rsid w:val="4ADD6D8E"/>
    <w:rsid w:val="4B41510C"/>
    <w:rsid w:val="4B951644"/>
    <w:rsid w:val="4BB41769"/>
    <w:rsid w:val="4BD35396"/>
    <w:rsid w:val="4BF40FB9"/>
    <w:rsid w:val="4C39104D"/>
    <w:rsid w:val="4C5C53A6"/>
    <w:rsid w:val="4DE81880"/>
    <w:rsid w:val="4E94587D"/>
    <w:rsid w:val="4F4C6AE6"/>
    <w:rsid w:val="4F575019"/>
    <w:rsid w:val="50E21A58"/>
    <w:rsid w:val="50FB485C"/>
    <w:rsid w:val="51166F3E"/>
    <w:rsid w:val="512E48B0"/>
    <w:rsid w:val="513A6461"/>
    <w:rsid w:val="51C55131"/>
    <w:rsid w:val="51DF49A7"/>
    <w:rsid w:val="51E1554A"/>
    <w:rsid w:val="526A0291"/>
    <w:rsid w:val="526F067F"/>
    <w:rsid w:val="53DB365B"/>
    <w:rsid w:val="5460159E"/>
    <w:rsid w:val="54957C3A"/>
    <w:rsid w:val="550363D7"/>
    <w:rsid w:val="552E7062"/>
    <w:rsid w:val="55344AA7"/>
    <w:rsid w:val="560604C5"/>
    <w:rsid w:val="57EB587F"/>
    <w:rsid w:val="58315AD6"/>
    <w:rsid w:val="58564E0F"/>
    <w:rsid w:val="58575BE4"/>
    <w:rsid w:val="58BA52C3"/>
    <w:rsid w:val="5AC24111"/>
    <w:rsid w:val="5ACD4A5D"/>
    <w:rsid w:val="5B0B280A"/>
    <w:rsid w:val="5B556451"/>
    <w:rsid w:val="5BB04C2C"/>
    <w:rsid w:val="5C591976"/>
    <w:rsid w:val="5EBA1691"/>
    <w:rsid w:val="5F076AFC"/>
    <w:rsid w:val="5F8015BE"/>
    <w:rsid w:val="5FAB3BB8"/>
    <w:rsid w:val="5FAC1A8F"/>
    <w:rsid w:val="5FB12F3B"/>
    <w:rsid w:val="5FC830EE"/>
    <w:rsid w:val="609F0A1E"/>
    <w:rsid w:val="61354C2B"/>
    <w:rsid w:val="618D7A19"/>
    <w:rsid w:val="63F91526"/>
    <w:rsid w:val="640726C3"/>
    <w:rsid w:val="64281C7B"/>
    <w:rsid w:val="647924D6"/>
    <w:rsid w:val="67312DBC"/>
    <w:rsid w:val="67604AC9"/>
    <w:rsid w:val="67666B8F"/>
    <w:rsid w:val="67F33F63"/>
    <w:rsid w:val="68466B73"/>
    <w:rsid w:val="684D1945"/>
    <w:rsid w:val="68966369"/>
    <w:rsid w:val="692819EB"/>
    <w:rsid w:val="6ACD2904"/>
    <w:rsid w:val="6BE23EEA"/>
    <w:rsid w:val="6BEF6B94"/>
    <w:rsid w:val="6C2D2A77"/>
    <w:rsid w:val="6CC16C34"/>
    <w:rsid w:val="6D2D2C37"/>
    <w:rsid w:val="6DA167C7"/>
    <w:rsid w:val="6E4F0EEA"/>
    <w:rsid w:val="6E60551B"/>
    <w:rsid w:val="6F625C22"/>
    <w:rsid w:val="6FAF5D3F"/>
    <w:rsid w:val="704901D4"/>
    <w:rsid w:val="7245721D"/>
    <w:rsid w:val="729D1F47"/>
    <w:rsid w:val="72E92F42"/>
    <w:rsid w:val="73E2131C"/>
    <w:rsid w:val="74237D69"/>
    <w:rsid w:val="743F3890"/>
    <w:rsid w:val="745758A4"/>
    <w:rsid w:val="74795BDB"/>
    <w:rsid w:val="748D4CBB"/>
    <w:rsid w:val="749F5CFC"/>
    <w:rsid w:val="74BE7A92"/>
    <w:rsid w:val="751A64A4"/>
    <w:rsid w:val="7561323F"/>
    <w:rsid w:val="75BB6B8A"/>
    <w:rsid w:val="75CA4C39"/>
    <w:rsid w:val="763600A2"/>
    <w:rsid w:val="771060F5"/>
    <w:rsid w:val="77B54E04"/>
    <w:rsid w:val="788E1713"/>
    <w:rsid w:val="78D102EA"/>
    <w:rsid w:val="79461BB2"/>
    <w:rsid w:val="79525F58"/>
    <w:rsid w:val="79A56684"/>
    <w:rsid w:val="7A5A2508"/>
    <w:rsid w:val="7AF53F82"/>
    <w:rsid w:val="7BB63BDA"/>
    <w:rsid w:val="7C122B9D"/>
    <w:rsid w:val="7C3A52AF"/>
    <w:rsid w:val="7C447A21"/>
    <w:rsid w:val="7CE20E8A"/>
    <w:rsid w:val="7DCD3CEA"/>
    <w:rsid w:val="7E3E7916"/>
    <w:rsid w:val="7F1046F2"/>
    <w:rsid w:val="7F1941F9"/>
    <w:rsid w:val="7F1C2189"/>
    <w:rsid w:val="7F9D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Normal Indent"/>
    <w:basedOn w:val="1"/>
    <w:next w:val="1"/>
    <w:qFormat/>
    <w:uiPriority w:val="0"/>
    <w:pPr>
      <w:ind w:firstLine="42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1908</Words>
  <Characters>1994</Characters>
  <Lines>15</Lines>
  <Paragraphs>4</Paragraphs>
  <TotalTime>36</TotalTime>
  <ScaleCrop>false</ScaleCrop>
  <LinksUpToDate>false</LinksUpToDate>
  <CharactersWithSpaces>2003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2022-03-15T06:55:00Z</dcterms:created>
  <dc:creator>HExingyu</dc:creator>
  <cp:lastModifiedBy>百合</cp:lastModifiedBy>
  <dcterms:modified xsi:type="dcterms:W3CDTF">2022-10-20T08:29:00Z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E85D317FBE304806A34D50144F188BF3</vt:lpwstr>
  </property>
</Properties>
</file>