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Style w:val="5"/>
          <w:rFonts w:hint="eastAsia" w:ascii="楷体" w:hAnsi="楷体" w:eastAsia="楷体" w:cs="楷体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eastAsia="zh-CN"/>
        </w:rPr>
        <w:t>附件</w:t>
      </w:r>
      <w:r>
        <w:rPr>
          <w:rStyle w:val="5"/>
          <w:rFonts w:hint="eastAsia" w:ascii="宋体" w:hAnsi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2</w:t>
      </w:r>
      <w:r>
        <w:rPr>
          <w:rStyle w:val="5"/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：</w:t>
      </w:r>
      <w:r>
        <w:rPr>
          <w:rStyle w:val="5"/>
          <w:rFonts w:hint="eastAsia" w:ascii="楷体" w:hAnsi="楷体" w:eastAsia="楷体" w:cs="楷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楷体" w:hAnsi="楷体" w:eastAsia="楷体" w:cs="楷体"/>
          <w:color w:val="auto"/>
          <w:highlight w:val="none"/>
        </w:rPr>
      </w:pPr>
      <w:r>
        <w:rPr>
          <w:rStyle w:val="5"/>
          <w:rFonts w:hint="eastAsia" w:ascii="楷体" w:hAnsi="楷体" w:eastAsia="楷体" w:cs="楷体"/>
          <w:color w:val="auto"/>
          <w:highlight w:val="none"/>
          <w:shd w:val="clear" w:color="auto" w:fill="FFFFFF"/>
        </w:rPr>
        <w:t>嘉兴学院202</w:t>
      </w:r>
      <w:r>
        <w:rPr>
          <w:rStyle w:val="5"/>
          <w:rFonts w:hint="eastAsia" w:ascii="楷体" w:hAnsi="楷体" w:eastAsia="楷体" w:cs="楷体"/>
          <w:color w:val="auto"/>
          <w:highlight w:val="none"/>
          <w:shd w:val="clear" w:color="auto" w:fill="FFFFFF"/>
          <w:lang w:val="en-US" w:eastAsia="zh-CN"/>
        </w:rPr>
        <w:t>3</w:t>
      </w:r>
      <w:r>
        <w:rPr>
          <w:rStyle w:val="5"/>
          <w:rFonts w:hint="eastAsia" w:ascii="楷体" w:hAnsi="楷体" w:eastAsia="楷体" w:cs="楷体"/>
          <w:color w:val="auto"/>
          <w:highlight w:val="none"/>
          <w:shd w:val="clear" w:color="auto" w:fill="FFFFFF"/>
        </w:rPr>
        <w:t>年新教师入职培训安排表</w:t>
      </w:r>
    </w:p>
    <w:tbl>
      <w:tblPr>
        <w:tblStyle w:val="3"/>
        <w:tblW w:w="8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1390"/>
        <w:gridCol w:w="3350"/>
        <w:gridCol w:w="141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" w:hRule="atLeast"/>
        </w:trPr>
        <w:tc>
          <w:tcPr>
            <w:tcW w:w="1178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模块</w:t>
            </w:r>
          </w:p>
        </w:tc>
        <w:tc>
          <w:tcPr>
            <w:tcW w:w="1390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3350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培 训 内 容</w:t>
            </w:r>
          </w:p>
        </w:tc>
        <w:tc>
          <w:tcPr>
            <w:tcW w:w="1410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主 讲 人</w:t>
            </w:r>
          </w:p>
        </w:tc>
        <w:tc>
          <w:tcPr>
            <w:tcW w:w="1440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9" w:hRule="atLeast"/>
        </w:trPr>
        <w:tc>
          <w:tcPr>
            <w:tcW w:w="1178" w:type="dxa"/>
            <w:vMerge w:val="restart"/>
            <w:tcBorders>
              <w:top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教职起航模块</w:t>
            </w:r>
          </w:p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（6学时）</w:t>
            </w:r>
          </w:p>
        </w:tc>
        <w:tc>
          <w:tcPr>
            <w:tcW w:w="1390" w:type="dxa"/>
            <w:tcBorders>
              <w:top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9.9 8:30</w:t>
            </w:r>
          </w:p>
        </w:tc>
        <w:tc>
          <w:tcPr>
            <w:tcW w:w="3350" w:type="dxa"/>
            <w:tcBorders>
              <w:top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开班仪式</w:t>
            </w:r>
          </w:p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国情、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校情校史教育专题讲座</w:t>
            </w:r>
          </w:p>
          <w:p>
            <w:pPr>
              <w:pStyle w:val="2"/>
              <w:widowControl/>
              <w:snapToGrid w:val="0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教育教学改革和教师专业发展专题讲座</w:t>
            </w:r>
          </w:p>
        </w:tc>
        <w:tc>
          <w:tcPr>
            <w:tcW w:w="1410" w:type="dxa"/>
            <w:tcBorders>
              <w:top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校领导</w:t>
            </w:r>
          </w:p>
        </w:tc>
        <w:tc>
          <w:tcPr>
            <w:tcW w:w="1440" w:type="dxa"/>
            <w:vMerge w:val="restart"/>
            <w:tcBorders>
              <w:top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兴礼楼</w:t>
            </w:r>
          </w:p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智慧教室</w:t>
            </w:r>
          </w:p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红船精神专题辅导报告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待定</w:t>
            </w:r>
          </w:p>
        </w:tc>
        <w:tc>
          <w:tcPr>
            <w:tcW w:w="144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待定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入职宣誓仪式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另行安排</w:t>
            </w:r>
          </w:p>
        </w:tc>
        <w:tc>
          <w:tcPr>
            <w:tcW w:w="144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另行安排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178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常规解析模块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学时）</w:t>
            </w:r>
          </w:p>
        </w:tc>
        <w:tc>
          <w:tcPr>
            <w:tcW w:w="139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19:00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学校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教学管理与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教师教学工作规范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教务处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长</w:t>
            </w:r>
          </w:p>
        </w:tc>
        <w:tc>
          <w:tcPr>
            <w:tcW w:w="1440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钉钉直播</w:t>
            </w:r>
          </w:p>
          <w:p>
            <w:pPr>
              <w:pStyle w:val="2"/>
              <w:widowControl/>
              <w:snapToGrid w:val="0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（扫描通知中的二维码加入直播群）</w:t>
            </w:r>
          </w:p>
          <w:p>
            <w:pPr>
              <w:pStyle w:val="2"/>
              <w:widowControl/>
              <w:snapToGrid w:val="0"/>
              <w:jc w:val="both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9.12的培训将分文、理科，届时请学员根据学科扫码进入相应培训群参加线上培训。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学校学生管理规范及教师的学生管理职责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学生处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长</w:t>
            </w:r>
          </w:p>
        </w:tc>
        <w:tc>
          <w:tcPr>
            <w:tcW w:w="144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19:00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学校人事管理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与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发展支持政策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人事处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长</w:t>
            </w:r>
          </w:p>
        </w:tc>
        <w:tc>
          <w:tcPr>
            <w:tcW w:w="144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90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学校科研管理政策与教师科研发展（理科）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科技处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长</w:t>
            </w:r>
          </w:p>
        </w:tc>
        <w:tc>
          <w:tcPr>
            <w:tcW w:w="144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学校科研管理政策与教师科研发展（文科）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人文社科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处长</w:t>
            </w:r>
          </w:p>
        </w:tc>
        <w:tc>
          <w:tcPr>
            <w:tcW w:w="144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纪律教育</w:t>
            </w:r>
            <w:r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</w:rPr>
              <w:t>（法律法规、师德师风、安全教育）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纪检室主任</w:t>
            </w:r>
          </w:p>
        </w:tc>
        <w:tc>
          <w:tcPr>
            <w:tcW w:w="144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13 20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新时代高校教师的意识形态责任和底线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宣传部部长</w:t>
            </w:r>
          </w:p>
        </w:tc>
        <w:tc>
          <w:tcPr>
            <w:tcW w:w="144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9.13 21:10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创新创业教育专题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创业学院院长</w:t>
            </w:r>
          </w:p>
        </w:tc>
        <w:tc>
          <w:tcPr>
            <w:tcW w:w="144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78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教学之道模块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（30学时+10学时网络学习）</w:t>
            </w:r>
          </w:p>
        </w:tc>
        <w:tc>
          <w:tcPr>
            <w:tcW w:w="139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 9:00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1"/>
                <w:szCs w:val="21"/>
                <w:highlight w:val="none"/>
                <w:lang w:eastAsia="zh-CN"/>
              </w:rPr>
              <w:t>如何上好一堂课</w:t>
            </w:r>
            <w:r>
              <w:rPr>
                <w:rFonts w:hint="eastAsia" w:ascii="Times New Roman" w:hAnsi="Times New Roman" w:eastAsia="楷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？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0000FF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待定</w:t>
            </w:r>
          </w:p>
        </w:tc>
        <w:tc>
          <w:tcPr>
            <w:tcW w:w="1440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兴礼楼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智慧教室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14:00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教学设计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" w:hAnsi="楷体" w:eastAsia="楷体" w:cs="楷体"/>
                <w:color w:val="0000FF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待定</w:t>
            </w:r>
          </w:p>
        </w:tc>
        <w:tc>
          <w:tcPr>
            <w:tcW w:w="144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 9:00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高等教育理论及其在课堂的应用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" w:hAnsi="楷体" w:eastAsia="楷体" w:cs="楷体"/>
                <w:color w:val="0000FF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待定</w:t>
            </w:r>
          </w:p>
        </w:tc>
        <w:tc>
          <w:tcPr>
            <w:tcW w:w="144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14:00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现代教育技术的应用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" w:hAnsi="楷体" w:eastAsia="楷体" w:cs="楷体"/>
                <w:color w:val="0000FF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待定</w:t>
            </w:r>
          </w:p>
        </w:tc>
        <w:tc>
          <w:tcPr>
            <w:tcW w:w="144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 9:00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教师礼仪与语言艺术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" w:hAnsi="楷体" w:eastAsia="楷体" w:cs="楷体"/>
                <w:color w:val="0000FF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待定</w:t>
            </w:r>
          </w:p>
        </w:tc>
        <w:tc>
          <w:tcPr>
            <w:tcW w:w="144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14:00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教学反思与教师专业发展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楷体" w:hAnsi="楷体" w:eastAsia="楷体" w:cs="楷体"/>
                <w:color w:val="0000FF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待定</w:t>
            </w:r>
          </w:p>
        </w:tc>
        <w:tc>
          <w:tcPr>
            <w:tcW w:w="144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自主学习</w:t>
            </w:r>
          </w:p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（必修课）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教学准备五件事（1学时）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吴能表</w:t>
            </w:r>
          </w:p>
        </w:tc>
        <w:tc>
          <w:tcPr>
            <w:tcW w:w="1440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（请大家尽量在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9.20前完成本模块的学习任务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）进入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教师发展中心网站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，点击“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教师发展在线培训课程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”，选择课程学习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有效课堂三步曲（2学时）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吴能表</w:t>
            </w:r>
          </w:p>
        </w:tc>
        <w:tc>
          <w:tcPr>
            <w:tcW w:w="144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both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让你的PPT会说话（2学时）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张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志</w:t>
            </w:r>
          </w:p>
        </w:tc>
        <w:tc>
          <w:tcPr>
            <w:tcW w:w="144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"http://mooc1.chaoxing.com/course/205423216.html?_edit=true"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  <w:t>如何设计教学活动</w:t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  <w:t>（1学时）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bidi="ar"/>
              </w:rPr>
              <w:t>叶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bidi="ar"/>
              </w:rPr>
              <w:t>鹏</w:t>
            </w:r>
          </w:p>
        </w:tc>
        <w:tc>
          <w:tcPr>
            <w:tcW w:w="144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snapToGrid w:val="0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  <w:t>学生学业评价及试卷编制技术（2学时）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  <w:t>白智宏</w:t>
            </w:r>
          </w:p>
        </w:tc>
        <w:tc>
          <w:tcPr>
            <w:tcW w:w="144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9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现代学习论与教学（2学时）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刘晓明</w:t>
            </w:r>
          </w:p>
        </w:tc>
        <w:tc>
          <w:tcPr>
            <w:tcW w:w="1440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</w:rPr>
              <w:t>23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8:30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教学实践与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对一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针对性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指导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4学时）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专家团</w:t>
            </w:r>
          </w:p>
        </w:tc>
        <w:tc>
          <w:tcPr>
            <w:tcW w:w="144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兴礼楼</w:t>
            </w:r>
          </w:p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智慧教室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1178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9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10.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14 8:30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教学设计与教学基本技能考核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8学时）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专家团</w:t>
            </w:r>
          </w:p>
        </w:tc>
        <w:tc>
          <w:tcPr>
            <w:tcW w:w="144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兴礼楼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智慧教室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78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拓展训练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学时）</w:t>
            </w:r>
          </w:p>
        </w:tc>
        <w:tc>
          <w:tcPr>
            <w:tcW w:w="139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28日（暂定）</w:t>
            </w:r>
          </w:p>
        </w:tc>
        <w:tc>
          <w:tcPr>
            <w:tcW w:w="335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素质拓展训练</w:t>
            </w:r>
          </w:p>
        </w:tc>
        <w:tc>
          <w:tcPr>
            <w:tcW w:w="141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专职教练</w:t>
            </w:r>
          </w:p>
        </w:tc>
        <w:tc>
          <w:tcPr>
            <w:tcW w:w="1440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素质拓展基地</w:t>
            </w:r>
          </w:p>
        </w:tc>
      </w:tr>
    </w:tbl>
    <w:p>
      <w:pPr>
        <w:pStyle w:val="2"/>
        <w:widowControl/>
        <w:spacing w:line="240" w:lineRule="atLeast"/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注：根据情况变化，具体培训内容与时间可能还会有所调整。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NDQ3NDdkMTZjNDI1OGY1ODYxMjEwYzhhMWEwODMifQ=="/>
  </w:docVars>
  <w:rsids>
    <w:rsidRoot w:val="2D4D12E7"/>
    <w:rsid w:val="07013F3A"/>
    <w:rsid w:val="070D6D82"/>
    <w:rsid w:val="097906FF"/>
    <w:rsid w:val="0E5232CD"/>
    <w:rsid w:val="15F335E7"/>
    <w:rsid w:val="17F04282"/>
    <w:rsid w:val="1C204A0A"/>
    <w:rsid w:val="1CA473E9"/>
    <w:rsid w:val="1EDC730E"/>
    <w:rsid w:val="20A26336"/>
    <w:rsid w:val="223A0BCD"/>
    <w:rsid w:val="2A420BC2"/>
    <w:rsid w:val="2CE117AA"/>
    <w:rsid w:val="2D4D12E7"/>
    <w:rsid w:val="2E093550"/>
    <w:rsid w:val="2F7C3B15"/>
    <w:rsid w:val="315A0567"/>
    <w:rsid w:val="35C528E6"/>
    <w:rsid w:val="363A5183"/>
    <w:rsid w:val="3AA0523C"/>
    <w:rsid w:val="3D053A7C"/>
    <w:rsid w:val="44B359D4"/>
    <w:rsid w:val="45376531"/>
    <w:rsid w:val="48AD4CBD"/>
    <w:rsid w:val="48C540C0"/>
    <w:rsid w:val="4C324162"/>
    <w:rsid w:val="4E7E368F"/>
    <w:rsid w:val="57D73C83"/>
    <w:rsid w:val="5AA131CC"/>
    <w:rsid w:val="5D5061F6"/>
    <w:rsid w:val="5E437B09"/>
    <w:rsid w:val="60196B70"/>
    <w:rsid w:val="674072DB"/>
    <w:rsid w:val="678A0557"/>
    <w:rsid w:val="67B162F8"/>
    <w:rsid w:val="699C4EAC"/>
    <w:rsid w:val="6B2111D2"/>
    <w:rsid w:val="6BEA3CBA"/>
    <w:rsid w:val="6C0B0139"/>
    <w:rsid w:val="77336515"/>
    <w:rsid w:val="77BBBDF9"/>
    <w:rsid w:val="78B01C66"/>
    <w:rsid w:val="7B1D4970"/>
    <w:rsid w:val="7B3A2568"/>
    <w:rsid w:val="7B770A02"/>
    <w:rsid w:val="7F983D01"/>
    <w:rsid w:val="7FDDF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u w:val="none"/>
    </w:rPr>
  </w:style>
  <w:style w:type="paragraph" w:customStyle="1" w:styleId="6">
    <w:name w:val="linep1"/>
    <w:basedOn w:val="1"/>
    <w:qFormat/>
    <w:uiPriority w:val="0"/>
    <w:pPr>
      <w:jc w:val="left"/>
    </w:pPr>
    <w:rPr>
      <w:rFonts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761</Words>
  <Characters>896</Characters>
  <Lines>0</Lines>
  <Paragraphs>0</Paragraphs>
  <TotalTime>1</TotalTime>
  <ScaleCrop>false</ScaleCrop>
  <LinksUpToDate>false</LinksUpToDate>
  <CharactersWithSpaces>937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2021-08-29T16:55:00Z</dcterms:created>
  <dc:creator>Administrator</dc:creator>
  <cp:lastModifiedBy>百合</cp:lastModifiedBy>
  <cp:lastPrinted>2022-06-21T14:10:00Z</cp:lastPrinted>
  <dcterms:modified xsi:type="dcterms:W3CDTF">2023-06-21T08:39:09Z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FF2935663F1A45C5BD04ABA5968E49A6</vt:lpwstr>
  </property>
</Properties>
</file>