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default" w:ascii="微软雅黑" w:hAnsi="微软雅黑" w:eastAsia="微软雅黑" w:cs="微软雅黑"/>
          <w:b w:val="0"/>
          <w:bCs/>
          <w:sz w:val="32"/>
          <w:szCs w:val="32"/>
          <w:lang w:val="en-US" w:eastAsia="zh-CN"/>
        </w:rPr>
      </w:pPr>
      <w:r>
        <w:rPr>
          <w:rFonts w:hint="eastAsia" w:ascii="微软雅黑" w:hAnsi="微软雅黑" w:eastAsia="微软雅黑" w:cs="微软雅黑"/>
          <w:b w:val="0"/>
          <w:bCs/>
          <w:sz w:val="32"/>
          <w:szCs w:val="32"/>
          <w:lang w:val="en-US" w:eastAsia="zh-CN"/>
        </w:rPr>
        <w:t>附件1</w:t>
      </w:r>
      <w:bookmarkStart w:id="0" w:name="_GoBack"/>
      <w:bookmarkEnd w:id="0"/>
    </w:p>
    <w:p>
      <w:pPr>
        <w:spacing w:line="440" w:lineRule="exact"/>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val="en-US" w:eastAsia="zh-CN"/>
        </w:rPr>
        <w:t>日程</w:t>
      </w:r>
      <w:r>
        <w:rPr>
          <w:rFonts w:hint="eastAsia" w:ascii="微软雅黑" w:hAnsi="微软雅黑" w:eastAsia="微软雅黑" w:cs="微软雅黑"/>
          <w:b/>
          <w:sz w:val="32"/>
          <w:szCs w:val="32"/>
        </w:rPr>
        <w:t>安排</w:t>
      </w:r>
    </w:p>
    <w:tbl>
      <w:tblPr>
        <w:tblStyle w:val="2"/>
        <w:tblW w:w="9782"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widowControl/>
              <w:snapToGrid w:val="0"/>
              <w:spacing w:line="39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日期时间</w:t>
            </w:r>
          </w:p>
        </w:tc>
        <w:tc>
          <w:tcPr>
            <w:tcW w:w="7513" w:type="dxa"/>
          </w:tcPr>
          <w:p>
            <w:pPr>
              <w:widowControl/>
              <w:snapToGrid w:val="0"/>
              <w:spacing w:line="390" w:lineRule="exact"/>
              <w:ind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专家及主题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2269" w:type="dxa"/>
            <w:vAlign w:val="center"/>
          </w:tcPr>
          <w:p>
            <w:pPr>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2023年12月2日</w:t>
            </w:r>
          </w:p>
          <w:p>
            <w:pPr>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上 午</w:t>
            </w:r>
          </w:p>
          <w:p>
            <w:pPr>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9:00—11:30</w:t>
            </w:r>
          </w:p>
        </w:tc>
        <w:tc>
          <w:tcPr>
            <w:tcW w:w="7513" w:type="dxa"/>
            <w:vAlign w:val="center"/>
          </w:tcPr>
          <w:p>
            <w:pPr>
              <w:widowControl/>
              <w:snapToGrid w:val="0"/>
              <w:spacing w:line="390" w:lineRule="exact"/>
              <w:ind w:firstLine="482" w:firstLineChars="200"/>
              <w:rPr>
                <w:rFonts w:hint="eastAsia" w:ascii="宋体" w:hAnsi="宋体" w:eastAsia="宋体" w:cs="宋体"/>
                <w:kern w:val="0"/>
                <w:sz w:val="24"/>
              </w:rPr>
            </w:pPr>
            <w:r>
              <w:rPr>
                <w:rFonts w:hint="eastAsia" w:ascii="宋体" w:hAnsi="宋体" w:eastAsia="宋体" w:cs="宋体"/>
                <w:b/>
                <w:bCs/>
                <w:color w:val="FF0000"/>
                <w:kern w:val="0"/>
                <w:sz w:val="24"/>
              </w:rPr>
              <w:t>●大赛综合篇</w:t>
            </w:r>
            <w:r>
              <w:rPr>
                <w:rFonts w:hint="eastAsia" w:ascii="宋体" w:hAnsi="宋体" w:eastAsia="宋体" w:cs="宋体"/>
                <w:kern w:val="0"/>
                <w:sz w:val="24"/>
              </w:rPr>
              <w:t>：宋春风 天津大学（新工科）</w:t>
            </w:r>
          </w:p>
          <w:p>
            <w:pPr>
              <w:widowControl/>
              <w:snapToGrid w:val="0"/>
              <w:spacing w:line="390" w:lineRule="exact"/>
              <w:ind w:firstLine="480" w:firstLineChars="200"/>
              <w:rPr>
                <w:rFonts w:hint="eastAsia" w:ascii="宋体" w:hAnsi="宋体" w:eastAsia="宋体" w:cs="宋体"/>
                <w:color w:val="000000"/>
                <w:kern w:val="0"/>
                <w:sz w:val="24"/>
              </w:rPr>
            </w:pPr>
            <w:r>
              <w:rPr>
                <w:rFonts w:hint="eastAsia" w:ascii="宋体" w:hAnsi="宋体" w:eastAsia="宋体" w:cs="宋体"/>
                <w:kern w:val="0"/>
                <w:sz w:val="24"/>
              </w:rPr>
              <w:t>【讲座主题】：全国教学创新大赛参赛路径设计及经验分享</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专家简介】：宋春风，天津大学环境科学与工程学院副院长，英才教授，教育部青年长江学者。全球前2%顶尖科学家、国家重点研发计划（国际合作）项目负责人、天津市优秀青年科技工作者。国家首批一流本科课程主讲教师、第三届全国教师教学创新大赛新工科正高组一等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vAlign w:val="center"/>
          </w:tcPr>
          <w:p>
            <w:pPr>
              <w:widowControl/>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2023年12月2日   下 午</w:t>
            </w:r>
          </w:p>
          <w:p>
            <w:pPr>
              <w:widowControl/>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2:00—3:30</w:t>
            </w:r>
          </w:p>
        </w:tc>
        <w:tc>
          <w:tcPr>
            <w:tcW w:w="7513" w:type="dxa"/>
            <w:vAlign w:val="center"/>
          </w:tcPr>
          <w:p>
            <w:pPr>
              <w:widowControl/>
              <w:snapToGrid w:val="0"/>
              <w:spacing w:line="390" w:lineRule="exact"/>
              <w:ind w:firstLine="482" w:firstLineChars="200"/>
              <w:rPr>
                <w:rFonts w:hint="eastAsia" w:ascii="宋体" w:hAnsi="宋体" w:eastAsia="宋体" w:cs="宋体"/>
                <w:kern w:val="0"/>
                <w:sz w:val="24"/>
              </w:rPr>
            </w:pPr>
            <w:r>
              <w:rPr>
                <w:rFonts w:hint="eastAsia" w:ascii="宋体" w:hAnsi="宋体" w:eastAsia="宋体" w:cs="宋体"/>
                <w:b/>
                <w:bCs/>
                <w:color w:val="FF0000"/>
                <w:kern w:val="0"/>
                <w:sz w:val="24"/>
              </w:rPr>
              <w:t>●创新实录篇：</w:t>
            </w:r>
            <w:r>
              <w:rPr>
                <w:rFonts w:hint="eastAsia" w:ascii="宋体" w:hAnsi="宋体" w:eastAsia="宋体" w:cs="宋体"/>
                <w:kern w:val="0"/>
                <w:sz w:val="24"/>
              </w:rPr>
              <w:t>孟姝含 哈尔滨医科大学（新医科）</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【讲座主题】：面向新时代，立足新医科--教学创新大赛之课堂实录解析与分享</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专家简介】：孟姝含，哈尔滨医科大学公共卫生学院流行病学教研室讲师。曾获第三届全国高校教师教学创新大赛新医科赛道中级及以下组一等奖、黑龙江省第三届高校教师教学创新大赛特等奖、哈医大青年教师风采大赛二等奖、哈医大公卫学院微课大赛一等奖等多项奖励。主持参与多项科研项目基金，以第一作者或参与作者发表SCI论文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2269" w:type="dxa"/>
            <w:vAlign w:val="center"/>
          </w:tcPr>
          <w:p>
            <w:pPr>
              <w:widowControl/>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2023年12月2日   下 午</w:t>
            </w:r>
          </w:p>
          <w:p>
            <w:pPr>
              <w:widowControl/>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3:40—5:10</w:t>
            </w:r>
          </w:p>
        </w:tc>
        <w:tc>
          <w:tcPr>
            <w:tcW w:w="7513" w:type="dxa"/>
            <w:vAlign w:val="center"/>
          </w:tcPr>
          <w:p>
            <w:pPr>
              <w:widowControl/>
              <w:snapToGrid w:val="0"/>
              <w:spacing w:line="390" w:lineRule="exact"/>
              <w:ind w:firstLine="482" w:firstLineChars="200"/>
              <w:rPr>
                <w:rFonts w:hint="eastAsia" w:ascii="宋体" w:hAnsi="宋体" w:eastAsia="宋体" w:cs="宋体"/>
                <w:kern w:val="0"/>
                <w:sz w:val="24"/>
              </w:rPr>
            </w:pPr>
            <w:r>
              <w:rPr>
                <w:rFonts w:hint="eastAsia" w:ascii="宋体" w:hAnsi="宋体" w:eastAsia="宋体" w:cs="宋体"/>
                <w:b/>
                <w:bCs/>
                <w:color w:val="FF0000"/>
                <w:kern w:val="0"/>
                <w:sz w:val="24"/>
              </w:rPr>
              <w:t>●课程思政篇</w:t>
            </w:r>
            <w:r>
              <w:rPr>
                <w:rFonts w:hint="eastAsia" w:ascii="宋体" w:hAnsi="宋体" w:eastAsia="宋体" w:cs="宋体"/>
                <w:kern w:val="0"/>
                <w:sz w:val="24"/>
              </w:rPr>
              <w:t>：任利  杭州电子科技大学  （思政组）</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【讲座主题】：以赛促创：课程思政教学创新探索与实践</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专家简介】：任利，杭州电子科技大学外国语学院教师。获得第三届全国高校教师教学创新大赛全国一等奖、外研社“教学之星”大赛全国总决赛亚军（特等奖）、主持并参与省级教改项目4项、校教改项目3项。主编《实用大学英语演讲教程》教材，并指导学生获得“外研社</w:t>
            </w:r>
            <w:r>
              <w:rPr>
                <w:rFonts w:hint="eastAsia" w:ascii="宋体" w:hAnsi="宋体" w:eastAsia="宋体" w:cs="宋体"/>
                <w:kern w:val="0"/>
                <w:sz w:val="24"/>
              </w:rPr>
              <w:sym w:font="Wingdings" w:char="F09F"/>
            </w:r>
            <w:r>
              <w:rPr>
                <w:rFonts w:hint="eastAsia" w:ascii="宋体" w:hAnsi="宋体" w:eastAsia="宋体" w:cs="宋体"/>
                <w:kern w:val="0"/>
                <w:sz w:val="24"/>
              </w:rPr>
              <w:t>国才杯”全国英语演讲大赛全国一等奖等多个奖项。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2269" w:type="dxa"/>
            <w:vAlign w:val="center"/>
          </w:tcPr>
          <w:p>
            <w:pPr>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2023年12月3日</w:t>
            </w:r>
          </w:p>
          <w:p>
            <w:pPr>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上 午</w:t>
            </w:r>
          </w:p>
          <w:p>
            <w:pPr>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9:00—11:30</w:t>
            </w:r>
          </w:p>
        </w:tc>
        <w:tc>
          <w:tcPr>
            <w:tcW w:w="7513" w:type="dxa"/>
            <w:vAlign w:val="center"/>
          </w:tcPr>
          <w:p>
            <w:pPr>
              <w:widowControl/>
              <w:snapToGrid w:val="0"/>
              <w:spacing w:line="390" w:lineRule="exact"/>
              <w:ind w:firstLine="482" w:firstLineChars="200"/>
              <w:rPr>
                <w:rFonts w:hint="eastAsia" w:ascii="宋体" w:hAnsi="宋体" w:eastAsia="宋体" w:cs="宋体"/>
                <w:b/>
                <w:bCs/>
                <w:color w:val="FF0000"/>
                <w:kern w:val="0"/>
                <w:sz w:val="24"/>
              </w:rPr>
            </w:pPr>
            <w:r>
              <w:rPr>
                <w:rFonts w:hint="eastAsia" w:ascii="宋体" w:hAnsi="宋体" w:eastAsia="宋体" w:cs="宋体"/>
                <w:b/>
                <w:bCs/>
                <w:color w:val="FF0000"/>
                <w:kern w:val="0"/>
                <w:sz w:val="24"/>
              </w:rPr>
              <w:t>●产教融合篇</w:t>
            </w:r>
            <w:r>
              <w:rPr>
                <w:rFonts w:hint="eastAsia" w:ascii="宋体" w:hAnsi="宋体" w:eastAsia="宋体" w:cs="宋体"/>
                <w:kern w:val="0"/>
                <w:sz w:val="24"/>
              </w:rPr>
              <w:t xml:space="preserve">： 钱斌  常熟理工学院 </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【讲座主题】：产教融合型课程的教学创新教学设计和教学成果</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专家简介】：钱斌，博士，教授，现任常熟理工学院党委统战部部长、党委教师工作部部长、人事处处长，苏州大学、中国矿业大学兼职硕士生导师。教育部高等学校能源动力类专业教学指导委员会委员，全国新能源科学与工程专业联盟副理事长，电子信息与电气类、能源动力类工程教育专业认证专家。</w:t>
            </w:r>
          </w:p>
        </w:tc>
      </w:tr>
    </w:tbl>
    <w:p>
      <w:pPr>
        <w:spacing w:line="440" w:lineRule="exact"/>
        <w:jc w:val="left"/>
        <w:rPr>
          <w:rFonts w:ascii="微软雅黑" w:hAnsi="微软雅黑" w:eastAsia="微软雅黑" w:cs="微软雅黑"/>
          <w:b/>
          <w:sz w:val="32"/>
          <w:szCs w:val="32"/>
        </w:rPr>
      </w:pPr>
    </w:p>
    <w:tbl>
      <w:tblPr>
        <w:tblStyle w:val="2"/>
        <w:tblW w:w="9782"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widowControl/>
              <w:snapToGrid w:val="0"/>
              <w:spacing w:line="39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日期时间</w:t>
            </w:r>
          </w:p>
        </w:tc>
        <w:tc>
          <w:tcPr>
            <w:tcW w:w="7513" w:type="dxa"/>
          </w:tcPr>
          <w:p>
            <w:pPr>
              <w:widowControl/>
              <w:snapToGrid w:val="0"/>
              <w:spacing w:line="390" w:lineRule="exact"/>
              <w:ind w:firstLine="2891" w:firstLineChars="1200"/>
              <w:rPr>
                <w:rFonts w:hint="eastAsia" w:ascii="宋体" w:hAnsi="宋体" w:eastAsia="宋体" w:cs="宋体"/>
                <w:b/>
                <w:bCs/>
                <w:kern w:val="0"/>
                <w:sz w:val="24"/>
              </w:rPr>
            </w:pPr>
            <w:r>
              <w:rPr>
                <w:rFonts w:hint="eastAsia" w:ascii="宋体" w:hAnsi="宋体" w:eastAsia="宋体" w:cs="宋体"/>
                <w:b/>
                <w:bCs/>
                <w:kern w:val="0"/>
                <w:sz w:val="24"/>
              </w:rPr>
              <w:t>专家及主题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2269" w:type="dxa"/>
            <w:vAlign w:val="center"/>
          </w:tcPr>
          <w:p>
            <w:pPr>
              <w:widowControl/>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2023年12月3日   下 午</w:t>
            </w:r>
          </w:p>
          <w:p>
            <w:pPr>
              <w:widowControl/>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2:00—3:30</w:t>
            </w:r>
          </w:p>
        </w:tc>
        <w:tc>
          <w:tcPr>
            <w:tcW w:w="7513" w:type="dxa"/>
            <w:vAlign w:val="center"/>
          </w:tcPr>
          <w:p>
            <w:pPr>
              <w:widowControl/>
              <w:snapToGrid w:val="0"/>
              <w:spacing w:line="390" w:lineRule="exact"/>
              <w:ind w:firstLine="482" w:firstLineChars="200"/>
              <w:rPr>
                <w:rFonts w:hint="eastAsia" w:ascii="宋体" w:hAnsi="宋体" w:eastAsia="宋体" w:cs="宋体"/>
                <w:kern w:val="0"/>
                <w:sz w:val="24"/>
              </w:rPr>
            </w:pPr>
            <w:r>
              <w:rPr>
                <w:rFonts w:hint="eastAsia" w:ascii="宋体" w:hAnsi="宋体" w:eastAsia="宋体" w:cs="宋体"/>
                <w:b/>
                <w:bCs/>
                <w:color w:val="FF0000"/>
                <w:kern w:val="0"/>
                <w:sz w:val="24"/>
              </w:rPr>
              <w:t>●现场汇报篇</w:t>
            </w:r>
            <w:r>
              <w:rPr>
                <w:rFonts w:hint="eastAsia" w:ascii="宋体" w:hAnsi="宋体" w:eastAsia="宋体" w:cs="宋体"/>
                <w:kern w:val="0"/>
                <w:sz w:val="24"/>
              </w:rPr>
              <w:t>：廖红 武汉理工大学（基础组）</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【讲座主题】：创新大赛经验分享-现场汇报篇</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专家简介】：廖红，武汉理工大学教授，湖北省“荆楚好老师”，湖北省“师德先进个人”；主持《人文物理》获评国家精品在线开放课程及国家线上一流本科课程、主持《大学物理》获评国家级首批课程思政示范课程、主持《融合“通识·思政”的大物理协同育人课程体系的构建与实践》获评2023年教育部高校政治思想工作课程育人精品项目。获第三届全国高校教师教学创新大赛基础课程正高组全国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2269" w:type="dxa"/>
            <w:vAlign w:val="center"/>
          </w:tcPr>
          <w:p>
            <w:pPr>
              <w:widowControl/>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2023年12月3日   下 午</w:t>
            </w:r>
          </w:p>
          <w:p>
            <w:pPr>
              <w:widowControl/>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3:40—5:10</w:t>
            </w:r>
          </w:p>
        </w:tc>
        <w:tc>
          <w:tcPr>
            <w:tcW w:w="7513" w:type="dxa"/>
            <w:vAlign w:val="center"/>
          </w:tcPr>
          <w:p>
            <w:pPr>
              <w:widowControl/>
              <w:snapToGrid w:val="0"/>
              <w:spacing w:line="390" w:lineRule="exact"/>
              <w:ind w:firstLine="482" w:firstLineChars="200"/>
              <w:rPr>
                <w:rFonts w:hint="eastAsia" w:ascii="宋体" w:hAnsi="宋体" w:eastAsia="宋体" w:cs="宋体"/>
                <w:kern w:val="0"/>
                <w:sz w:val="24"/>
              </w:rPr>
            </w:pPr>
            <w:r>
              <w:rPr>
                <w:rFonts w:hint="eastAsia" w:ascii="宋体" w:hAnsi="宋体" w:eastAsia="宋体" w:cs="宋体"/>
                <w:b/>
                <w:bCs/>
                <w:color w:val="FF0000"/>
                <w:kern w:val="0"/>
                <w:sz w:val="24"/>
              </w:rPr>
              <w:t>●创新报告篇</w:t>
            </w:r>
            <w:r>
              <w:rPr>
                <w:rFonts w:hint="eastAsia" w:ascii="宋体" w:hAnsi="宋体" w:eastAsia="宋体" w:cs="宋体"/>
                <w:kern w:val="0"/>
                <w:sz w:val="24"/>
              </w:rPr>
              <w:t>：张琳 西北工业大学（新文科）</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【讲座主题】：以赛促教以赛促改--全国高校教师教学创新大赛参赛经验交流分享</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专家简介】：张琳，西北工业大学公共政策与管理学院公共管理系助理教授、硕士生导师。荣获第三届全国高校教师教学创新大赛一等奖；陕西第四届本科高校课堂教学创新大赛一等奖；西北工业大学教学成果奖一等奖；西北工业大学教师教学创新竞赛一等奖等奖项荣誉。主讲的《组织行为学》课程被评为校级一流本科课程。主持国家自然科学基金项目1项；校级教学改革研究项目1项，课程建设项目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2269" w:type="dxa"/>
            <w:vAlign w:val="center"/>
          </w:tcPr>
          <w:p>
            <w:pPr>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2023年12月3日</w:t>
            </w:r>
          </w:p>
          <w:p>
            <w:pPr>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晚 上</w:t>
            </w:r>
          </w:p>
          <w:p>
            <w:pPr>
              <w:snapToGrid w:val="0"/>
              <w:spacing w:line="390" w:lineRule="exact"/>
              <w:jc w:val="center"/>
              <w:rPr>
                <w:rFonts w:hint="eastAsia" w:ascii="宋体" w:hAnsi="宋体" w:eastAsia="宋体" w:cs="宋体"/>
                <w:kern w:val="0"/>
                <w:sz w:val="24"/>
              </w:rPr>
            </w:pPr>
            <w:r>
              <w:rPr>
                <w:rFonts w:hint="eastAsia" w:ascii="宋体" w:hAnsi="宋体" w:eastAsia="宋体" w:cs="宋体"/>
                <w:kern w:val="0"/>
                <w:sz w:val="24"/>
              </w:rPr>
              <w:t>19:00—20:30</w:t>
            </w:r>
          </w:p>
        </w:tc>
        <w:tc>
          <w:tcPr>
            <w:tcW w:w="7513" w:type="dxa"/>
            <w:vAlign w:val="center"/>
          </w:tcPr>
          <w:p>
            <w:pPr>
              <w:widowControl/>
              <w:snapToGrid w:val="0"/>
              <w:spacing w:line="390" w:lineRule="exact"/>
              <w:ind w:firstLine="482" w:firstLineChars="200"/>
              <w:rPr>
                <w:rFonts w:hint="eastAsia" w:ascii="宋体" w:hAnsi="宋体" w:eastAsia="宋体" w:cs="宋体"/>
                <w:kern w:val="0"/>
                <w:sz w:val="24"/>
              </w:rPr>
            </w:pPr>
            <w:r>
              <w:rPr>
                <w:rFonts w:hint="eastAsia" w:ascii="宋体" w:hAnsi="宋体" w:eastAsia="宋体" w:cs="宋体"/>
                <w:b/>
                <w:bCs/>
                <w:color w:val="FF0000"/>
                <w:kern w:val="0"/>
                <w:sz w:val="24"/>
              </w:rPr>
              <w:t>●设计备赛篇</w:t>
            </w:r>
            <w:r>
              <w:rPr>
                <w:rFonts w:hint="eastAsia" w:ascii="宋体" w:hAnsi="宋体" w:eastAsia="宋体" w:cs="宋体"/>
                <w:kern w:val="0"/>
                <w:sz w:val="24"/>
              </w:rPr>
              <w:t>：陈一凡  河北农业大学（新农科）</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【讲座主题】：教师教学创新大赛实战经验分享</w:t>
            </w:r>
          </w:p>
          <w:p>
            <w:pPr>
              <w:widowControl/>
              <w:snapToGrid w:val="0"/>
              <w:spacing w:line="39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专家简介】：陈一凡，任职于河北农业大学动物科技学院，博士，硕士生导师，课程思政中心秘书，获第三届全国高校教师教学创新大赛一等奖（新农科赛道）、第三届河北省高校教师教学创新大赛特等奖、首届河北省高校课程思政竞赛二等奖，承担省级教学改革项目5项，主持省级课程思政示范课程1项，发表教研论文20余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OWUzOGJhMmFlZWQwZWU3Y2UwYzk2NGM3MGRmMDUifQ=="/>
  </w:docVars>
  <w:rsids>
    <w:rsidRoot w:val="11883F31"/>
    <w:rsid w:val="11883F31"/>
    <w:rsid w:val="6570416C"/>
    <w:rsid w:val="7E0A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2023-11-29T08:13:00Z</dcterms:created>
  <dc:creator>百合</dc:creator>
  <cp:lastModifiedBy>百合</cp:lastModifiedBy>
  <dcterms:modified xsi:type="dcterms:W3CDTF">2023-11-29T08:36:33Z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5240A578285A44C7BA830F9CFB1C423D_11</vt:lpwstr>
  </property>
</Properties>
</file>