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1.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hint="eastAsia"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嘉大教师发展培训群（群1和群2请不要重复添加）</w:t>
      </w:r>
    </w:p>
    <w:p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 xml:space="preserve">    </w:t>
      </w:r>
      <w:r>
        <w:rPr>
          <w:rFonts w:ascii="仿宋" w:hAnsi="仿宋" w:eastAsia="仿宋" w:cs="宋体"/>
          <w:kern w:val="0"/>
          <w:sz w:val="28"/>
          <w:szCs w:val="28"/>
        </w:rPr>
        <w:drawing>
          <wp:inline distT="0" distB="0" distL="0" distR="0">
            <wp:extent cx="4203700" cy="2800985"/>
            <wp:effectExtent l="0" t="0" r="6350" b="18415"/>
            <wp:docPr id="2" name="图片 2" descr="C:\Users\user\AppData\Roaming\DingTalk\933094380_v2\resource_cache\67\67f20e978033eac802dec38fb9939ac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user\AppData\Roaming\DingTalk\933094380_v2\resource_cache\67\67f20e978033eac802dec38fb9939ac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03700" cy="2800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0576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2025-02-22T08:42:49Z</dcterms:created>
  <dc:creator>jxdx</dc:creator>
  <cp:lastModifiedBy>jxdx</cp:lastModifiedBy>
  <dcterms:modified xsi:type="dcterms:W3CDTF">2025-02-22T08:43:15Z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